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583DCC" w:rsidRDefault="00583DCC"/>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583DCC" w:rsidRDefault="00583DCC"/>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5A77C04A" w14:textId="4D3751DA" w:rsidR="00583DCC" w:rsidRPr="00C66EED" w:rsidRDefault="00583DCC">
                                <w:pPr>
                                  <w:pStyle w:val="NoSpacing"/>
                                  <w:rPr>
                                    <w:noProof/>
                                    <w:color w:val="5E6A71" w:themeColor="text2"/>
                                  </w:rPr>
                                </w:pPr>
                                <w:r>
                                  <w:rPr>
                                    <w:noProof/>
                                    <w:color w:val="5E6A71" w:themeColor="text2"/>
                                  </w:rPr>
                                  <w:t>Jayson Lopez</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p w14:paraId="5A77C04A" w14:textId="4D3751DA" w:rsidR="00583DCC" w:rsidRPr="00C66EED" w:rsidRDefault="00583DCC">
                          <w:pPr>
                            <w:pStyle w:val="NoSpacing"/>
                            <w:rPr>
                              <w:noProof/>
                              <w:color w:val="5E6A71" w:themeColor="text2"/>
                            </w:rPr>
                          </w:pPr>
                          <w:r>
                            <w:rPr>
                              <w:noProof/>
                              <w:color w:val="5E6A71" w:themeColor="text2"/>
                            </w:rPr>
                            <w:t>Jayson Lopez</w:t>
                          </w:r>
                        </w:p>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27CB8761" w:rsidR="00583DCC" w:rsidRPr="00C66EED" w:rsidRDefault="00583DCC">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Pr>
                                        <w:color w:val="FFFFFF" w:themeColor="background1"/>
                                        <w:sz w:val="24"/>
                                      </w:rPr>
                                      <w:t>This document explains the function of the Solar Panel,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27CB8761" w:rsidR="00583DCC" w:rsidRPr="00C66EED" w:rsidRDefault="00583DCC">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Pr>
                                  <w:color w:val="FFFFFF" w:themeColor="background1"/>
                                  <w:sz w:val="24"/>
                                </w:rPr>
                                <w:t>This document explains the function of the Solar Panel,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1125A455"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334F7081"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539DAD22" w:rsidR="00583DCC" w:rsidRPr="007423FC" w:rsidRDefault="00583DCC">
                                    <w:pPr>
                                      <w:rPr>
                                        <w:rFonts w:ascii="Neuton" w:hAnsi="Neuton" w:cs="Neuton"/>
                                        <w:noProof/>
                                        <w:color w:val="981E32" w:themeColor="accent1"/>
                                        <w:sz w:val="72"/>
                                        <w:szCs w:val="144"/>
                                      </w:rPr>
                                    </w:pPr>
                                    <w:r>
                                      <w:rPr>
                                        <w:rFonts w:ascii="Neuton" w:hAnsi="Neuton" w:cs="Neuton"/>
                                        <w:noProof/>
                                        <w:color w:val="981E32" w:themeColor="accent1"/>
                                        <w:sz w:val="72"/>
                                        <w:szCs w:val="144"/>
                                      </w:rPr>
                                      <w:t>Umbilical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3094488C" w:rsidR="00583DCC" w:rsidRPr="007423FC" w:rsidRDefault="00583DCC">
                                    <w:pPr>
                                      <w:rPr>
                                        <w:rFonts w:ascii="Neuton" w:hAnsi="Neuton" w:cs="Neuton"/>
                                        <w:noProof/>
                                        <w:color w:val="5E6A71" w:themeColor="text2"/>
                                        <w:sz w:val="32"/>
                                        <w:szCs w:val="40"/>
                                      </w:rPr>
                                    </w:pPr>
                                    <w:r>
                                      <w:rPr>
                                        <w:rFonts w:ascii="Neuton" w:hAnsi="Neuton" w:cs="Neuton"/>
                                        <w:noProof/>
                                        <w:color w:val="5E6A71" w:themeColor="text2"/>
                                        <w:sz w:val="32"/>
                                        <w:szCs w:val="40"/>
                                      </w:rPr>
                                      <w:t>Umbilical Design</w:t>
                                    </w:r>
                                  </w:p>
                                </w:sdtContent>
                              </w:sdt>
                              <w:p w14:paraId="372DAB4D" w14:textId="0E588DEA" w:rsidR="00583DCC" w:rsidRPr="007423FC" w:rsidRDefault="00583DC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539DAD22" w:rsidR="00583DCC" w:rsidRPr="007423FC" w:rsidRDefault="00583DCC">
                              <w:pPr>
                                <w:rPr>
                                  <w:rFonts w:ascii="Neuton" w:hAnsi="Neuton" w:cs="Neuton"/>
                                  <w:noProof/>
                                  <w:color w:val="981E32" w:themeColor="accent1"/>
                                  <w:sz w:val="72"/>
                                  <w:szCs w:val="144"/>
                                </w:rPr>
                              </w:pPr>
                              <w:r>
                                <w:rPr>
                                  <w:rFonts w:ascii="Neuton" w:hAnsi="Neuton" w:cs="Neuton"/>
                                  <w:noProof/>
                                  <w:color w:val="981E32" w:themeColor="accent1"/>
                                  <w:sz w:val="72"/>
                                  <w:szCs w:val="144"/>
                                </w:rPr>
                                <w:t>Umbilical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3094488C" w:rsidR="00583DCC" w:rsidRPr="007423FC" w:rsidRDefault="00583DCC">
                              <w:pPr>
                                <w:rPr>
                                  <w:rFonts w:ascii="Neuton" w:hAnsi="Neuton" w:cs="Neuton"/>
                                  <w:noProof/>
                                  <w:color w:val="5E6A71" w:themeColor="text2"/>
                                  <w:sz w:val="32"/>
                                  <w:szCs w:val="40"/>
                                </w:rPr>
                              </w:pPr>
                              <w:r>
                                <w:rPr>
                                  <w:rFonts w:ascii="Neuton" w:hAnsi="Neuton" w:cs="Neuton"/>
                                  <w:noProof/>
                                  <w:color w:val="5E6A71" w:themeColor="text2"/>
                                  <w:sz w:val="32"/>
                                  <w:szCs w:val="40"/>
                                </w:rPr>
                                <w:t>Umbilical Design</w:t>
                              </w:r>
                            </w:p>
                          </w:sdtContent>
                        </w:sdt>
                        <w:p w14:paraId="372DAB4D" w14:textId="0E588DEA" w:rsidR="00583DCC" w:rsidRPr="007423FC" w:rsidRDefault="00583DC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1.0.0</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244ED5A7" w14:textId="50D2BDB5" w:rsidR="00EB2DD6"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929619" w:history="1">
            <w:r w:rsidR="00EB2DD6" w:rsidRPr="00814045">
              <w:rPr>
                <w:rStyle w:val="Hyperlink"/>
                <w:noProof/>
              </w:rPr>
              <w:t>1</w:t>
            </w:r>
            <w:r w:rsidR="00EB2DD6">
              <w:rPr>
                <w:noProof/>
                <w:lang w:eastAsia="en-US"/>
              </w:rPr>
              <w:tab/>
            </w:r>
            <w:r w:rsidR="00EB2DD6" w:rsidRPr="00814045">
              <w:rPr>
                <w:rStyle w:val="Hyperlink"/>
                <w:noProof/>
              </w:rPr>
              <w:t>Introduction</w:t>
            </w:r>
            <w:r w:rsidR="00EB2DD6">
              <w:rPr>
                <w:noProof/>
                <w:webHidden/>
              </w:rPr>
              <w:tab/>
            </w:r>
            <w:r w:rsidR="00EB2DD6">
              <w:rPr>
                <w:noProof/>
                <w:webHidden/>
              </w:rPr>
              <w:fldChar w:fldCharType="begin"/>
            </w:r>
            <w:r w:rsidR="00EB2DD6">
              <w:rPr>
                <w:noProof/>
                <w:webHidden/>
              </w:rPr>
              <w:instrText xml:space="preserve"> PAGEREF _Toc1929619 \h </w:instrText>
            </w:r>
            <w:r w:rsidR="00EB2DD6">
              <w:rPr>
                <w:noProof/>
                <w:webHidden/>
              </w:rPr>
            </w:r>
            <w:r w:rsidR="00EB2DD6">
              <w:rPr>
                <w:noProof/>
                <w:webHidden/>
              </w:rPr>
              <w:fldChar w:fldCharType="separate"/>
            </w:r>
            <w:r w:rsidR="00EB2DD6">
              <w:rPr>
                <w:noProof/>
                <w:webHidden/>
              </w:rPr>
              <w:t>2</w:t>
            </w:r>
            <w:r w:rsidR="00EB2DD6">
              <w:rPr>
                <w:noProof/>
                <w:webHidden/>
              </w:rPr>
              <w:fldChar w:fldCharType="end"/>
            </w:r>
          </w:hyperlink>
        </w:p>
        <w:p w14:paraId="7F673F2E" w14:textId="55628315" w:rsidR="00EB2DD6" w:rsidRDefault="00EB2DD6">
          <w:pPr>
            <w:pStyle w:val="TOC2"/>
            <w:tabs>
              <w:tab w:val="left" w:pos="880"/>
              <w:tab w:val="right" w:leader="dot" w:pos="9350"/>
            </w:tabs>
            <w:rPr>
              <w:noProof/>
              <w:lang w:eastAsia="en-US"/>
            </w:rPr>
          </w:pPr>
          <w:hyperlink w:anchor="_Toc1929620" w:history="1">
            <w:r w:rsidRPr="00814045">
              <w:rPr>
                <w:rStyle w:val="Hyperlink"/>
                <w:noProof/>
              </w:rPr>
              <w:t>1.1</w:t>
            </w:r>
            <w:r>
              <w:rPr>
                <w:noProof/>
                <w:lang w:eastAsia="en-US"/>
              </w:rPr>
              <w:tab/>
            </w:r>
            <w:r w:rsidRPr="00814045">
              <w:rPr>
                <w:rStyle w:val="Hyperlink"/>
                <w:noProof/>
              </w:rPr>
              <w:t>Function</w:t>
            </w:r>
            <w:r>
              <w:rPr>
                <w:noProof/>
                <w:webHidden/>
              </w:rPr>
              <w:tab/>
            </w:r>
            <w:r>
              <w:rPr>
                <w:noProof/>
                <w:webHidden/>
              </w:rPr>
              <w:fldChar w:fldCharType="begin"/>
            </w:r>
            <w:r>
              <w:rPr>
                <w:noProof/>
                <w:webHidden/>
              </w:rPr>
              <w:instrText xml:space="preserve"> PAGEREF _Toc1929620 \h </w:instrText>
            </w:r>
            <w:r>
              <w:rPr>
                <w:noProof/>
                <w:webHidden/>
              </w:rPr>
            </w:r>
            <w:r>
              <w:rPr>
                <w:noProof/>
                <w:webHidden/>
              </w:rPr>
              <w:fldChar w:fldCharType="separate"/>
            </w:r>
            <w:r>
              <w:rPr>
                <w:noProof/>
                <w:webHidden/>
              </w:rPr>
              <w:t>2</w:t>
            </w:r>
            <w:r>
              <w:rPr>
                <w:noProof/>
                <w:webHidden/>
              </w:rPr>
              <w:fldChar w:fldCharType="end"/>
            </w:r>
          </w:hyperlink>
        </w:p>
        <w:p w14:paraId="36EFCDE9" w14:textId="09D47EA0" w:rsidR="00EB2DD6" w:rsidRDefault="00EB2DD6">
          <w:pPr>
            <w:pStyle w:val="TOC2"/>
            <w:tabs>
              <w:tab w:val="left" w:pos="880"/>
              <w:tab w:val="right" w:leader="dot" w:pos="9350"/>
            </w:tabs>
            <w:rPr>
              <w:noProof/>
              <w:lang w:eastAsia="en-US"/>
            </w:rPr>
          </w:pPr>
          <w:hyperlink w:anchor="_Toc1929621" w:history="1">
            <w:r w:rsidRPr="00814045">
              <w:rPr>
                <w:rStyle w:val="Hyperlink"/>
                <w:noProof/>
              </w:rPr>
              <w:t>1.2</w:t>
            </w:r>
            <w:r>
              <w:rPr>
                <w:noProof/>
                <w:lang w:eastAsia="en-US"/>
              </w:rPr>
              <w:tab/>
            </w:r>
            <w:r w:rsidRPr="00814045">
              <w:rPr>
                <w:rStyle w:val="Hyperlink"/>
                <w:noProof/>
                <w:shd w:val="clear" w:color="auto" w:fill="FFFFFF"/>
              </w:rPr>
              <w:t>Requirements</w:t>
            </w:r>
            <w:r>
              <w:rPr>
                <w:noProof/>
                <w:webHidden/>
              </w:rPr>
              <w:tab/>
            </w:r>
            <w:r>
              <w:rPr>
                <w:noProof/>
                <w:webHidden/>
              </w:rPr>
              <w:fldChar w:fldCharType="begin"/>
            </w:r>
            <w:r>
              <w:rPr>
                <w:noProof/>
                <w:webHidden/>
              </w:rPr>
              <w:instrText xml:space="preserve"> PAGEREF _Toc1929621 \h </w:instrText>
            </w:r>
            <w:r>
              <w:rPr>
                <w:noProof/>
                <w:webHidden/>
              </w:rPr>
            </w:r>
            <w:r>
              <w:rPr>
                <w:noProof/>
                <w:webHidden/>
              </w:rPr>
              <w:fldChar w:fldCharType="separate"/>
            </w:r>
            <w:r>
              <w:rPr>
                <w:noProof/>
                <w:webHidden/>
              </w:rPr>
              <w:t>2</w:t>
            </w:r>
            <w:r>
              <w:rPr>
                <w:noProof/>
                <w:webHidden/>
              </w:rPr>
              <w:fldChar w:fldCharType="end"/>
            </w:r>
          </w:hyperlink>
        </w:p>
        <w:p w14:paraId="28BB2369" w14:textId="5B455923" w:rsidR="00EB2DD6" w:rsidRDefault="00EB2DD6">
          <w:pPr>
            <w:pStyle w:val="TOC1"/>
            <w:tabs>
              <w:tab w:val="left" w:pos="440"/>
              <w:tab w:val="right" w:leader="dot" w:pos="9350"/>
            </w:tabs>
            <w:rPr>
              <w:noProof/>
              <w:lang w:eastAsia="en-US"/>
            </w:rPr>
          </w:pPr>
          <w:hyperlink w:anchor="_Toc1929622" w:history="1">
            <w:r w:rsidRPr="00814045">
              <w:rPr>
                <w:rStyle w:val="Hyperlink"/>
                <w:noProof/>
              </w:rPr>
              <w:t>2</w:t>
            </w:r>
            <w:r>
              <w:rPr>
                <w:noProof/>
                <w:lang w:eastAsia="en-US"/>
              </w:rPr>
              <w:tab/>
            </w:r>
            <w:r w:rsidRPr="00814045">
              <w:rPr>
                <w:rStyle w:val="Hyperlink"/>
                <w:noProof/>
              </w:rPr>
              <w:t>Detailed Description</w:t>
            </w:r>
            <w:r>
              <w:rPr>
                <w:noProof/>
                <w:webHidden/>
              </w:rPr>
              <w:tab/>
            </w:r>
            <w:r>
              <w:rPr>
                <w:noProof/>
                <w:webHidden/>
              </w:rPr>
              <w:fldChar w:fldCharType="begin"/>
            </w:r>
            <w:r>
              <w:rPr>
                <w:noProof/>
                <w:webHidden/>
              </w:rPr>
              <w:instrText xml:space="preserve"> PAGEREF _Toc1929622 \h </w:instrText>
            </w:r>
            <w:r>
              <w:rPr>
                <w:noProof/>
                <w:webHidden/>
              </w:rPr>
            </w:r>
            <w:r>
              <w:rPr>
                <w:noProof/>
                <w:webHidden/>
              </w:rPr>
              <w:fldChar w:fldCharType="separate"/>
            </w:r>
            <w:r>
              <w:rPr>
                <w:noProof/>
                <w:webHidden/>
              </w:rPr>
              <w:t>2</w:t>
            </w:r>
            <w:r>
              <w:rPr>
                <w:noProof/>
                <w:webHidden/>
              </w:rPr>
              <w:fldChar w:fldCharType="end"/>
            </w:r>
          </w:hyperlink>
        </w:p>
        <w:p w14:paraId="2E4A3CBA" w14:textId="1FBEEA98" w:rsidR="00EB2DD6" w:rsidRDefault="00EB2DD6">
          <w:pPr>
            <w:pStyle w:val="TOC2"/>
            <w:tabs>
              <w:tab w:val="left" w:pos="880"/>
              <w:tab w:val="right" w:leader="dot" w:pos="9350"/>
            </w:tabs>
            <w:rPr>
              <w:noProof/>
              <w:lang w:eastAsia="en-US"/>
            </w:rPr>
          </w:pPr>
          <w:hyperlink w:anchor="_Toc1929623" w:history="1">
            <w:r w:rsidRPr="00814045">
              <w:rPr>
                <w:rStyle w:val="Hyperlink"/>
                <w:noProof/>
              </w:rPr>
              <w:t>2.1</w:t>
            </w:r>
            <w:r>
              <w:rPr>
                <w:noProof/>
                <w:lang w:eastAsia="en-US"/>
              </w:rPr>
              <w:tab/>
            </w:r>
            <w:r w:rsidRPr="00814045">
              <w:rPr>
                <w:rStyle w:val="Hyperlink"/>
                <w:noProof/>
              </w:rPr>
              <w:t>Battery Charger Function</w:t>
            </w:r>
            <w:r>
              <w:rPr>
                <w:noProof/>
                <w:webHidden/>
              </w:rPr>
              <w:tab/>
            </w:r>
            <w:r>
              <w:rPr>
                <w:noProof/>
                <w:webHidden/>
              </w:rPr>
              <w:fldChar w:fldCharType="begin"/>
            </w:r>
            <w:r>
              <w:rPr>
                <w:noProof/>
                <w:webHidden/>
              </w:rPr>
              <w:instrText xml:space="preserve"> PAGEREF _Toc1929623 \h </w:instrText>
            </w:r>
            <w:r>
              <w:rPr>
                <w:noProof/>
                <w:webHidden/>
              </w:rPr>
            </w:r>
            <w:r>
              <w:rPr>
                <w:noProof/>
                <w:webHidden/>
              </w:rPr>
              <w:fldChar w:fldCharType="separate"/>
            </w:r>
            <w:r>
              <w:rPr>
                <w:noProof/>
                <w:webHidden/>
              </w:rPr>
              <w:t>2</w:t>
            </w:r>
            <w:r>
              <w:rPr>
                <w:noProof/>
                <w:webHidden/>
              </w:rPr>
              <w:fldChar w:fldCharType="end"/>
            </w:r>
          </w:hyperlink>
        </w:p>
        <w:p w14:paraId="71086D48" w14:textId="3E127AA4" w:rsidR="00EB2DD6" w:rsidRDefault="00EB2DD6">
          <w:pPr>
            <w:pStyle w:val="TOC2"/>
            <w:tabs>
              <w:tab w:val="left" w:pos="880"/>
              <w:tab w:val="right" w:leader="dot" w:pos="9350"/>
            </w:tabs>
            <w:rPr>
              <w:noProof/>
              <w:lang w:eastAsia="en-US"/>
            </w:rPr>
          </w:pPr>
          <w:hyperlink w:anchor="_Toc1929624" w:history="1">
            <w:r w:rsidRPr="00814045">
              <w:rPr>
                <w:rStyle w:val="Hyperlink"/>
                <w:noProof/>
              </w:rPr>
              <w:t>2.2</w:t>
            </w:r>
            <w:r>
              <w:rPr>
                <w:noProof/>
                <w:lang w:eastAsia="en-US"/>
              </w:rPr>
              <w:tab/>
            </w:r>
            <w:r w:rsidRPr="00814045">
              <w:rPr>
                <w:rStyle w:val="Hyperlink"/>
                <w:noProof/>
              </w:rPr>
              <w:t>UART To USB Transceiver</w:t>
            </w:r>
            <w:r>
              <w:rPr>
                <w:noProof/>
                <w:webHidden/>
              </w:rPr>
              <w:tab/>
            </w:r>
            <w:r>
              <w:rPr>
                <w:noProof/>
                <w:webHidden/>
              </w:rPr>
              <w:fldChar w:fldCharType="begin"/>
            </w:r>
            <w:r>
              <w:rPr>
                <w:noProof/>
                <w:webHidden/>
              </w:rPr>
              <w:instrText xml:space="preserve"> PAGEREF _Toc1929624 \h </w:instrText>
            </w:r>
            <w:r>
              <w:rPr>
                <w:noProof/>
                <w:webHidden/>
              </w:rPr>
            </w:r>
            <w:r>
              <w:rPr>
                <w:noProof/>
                <w:webHidden/>
              </w:rPr>
              <w:fldChar w:fldCharType="separate"/>
            </w:r>
            <w:r>
              <w:rPr>
                <w:noProof/>
                <w:webHidden/>
              </w:rPr>
              <w:t>4</w:t>
            </w:r>
            <w:r>
              <w:rPr>
                <w:noProof/>
                <w:webHidden/>
              </w:rPr>
              <w:fldChar w:fldCharType="end"/>
            </w:r>
          </w:hyperlink>
        </w:p>
        <w:p w14:paraId="6B554875" w14:textId="667679F9" w:rsidR="00EB2DD6" w:rsidRDefault="00EB2DD6">
          <w:pPr>
            <w:pStyle w:val="TOC1"/>
            <w:tabs>
              <w:tab w:val="left" w:pos="440"/>
              <w:tab w:val="right" w:leader="dot" w:pos="9350"/>
            </w:tabs>
            <w:rPr>
              <w:noProof/>
              <w:lang w:eastAsia="en-US"/>
            </w:rPr>
          </w:pPr>
          <w:hyperlink w:anchor="_Toc1929625" w:history="1">
            <w:r w:rsidRPr="00814045">
              <w:rPr>
                <w:rStyle w:val="Hyperlink"/>
                <w:noProof/>
              </w:rPr>
              <w:t>3</w:t>
            </w:r>
            <w:r>
              <w:rPr>
                <w:noProof/>
                <w:lang w:eastAsia="en-US"/>
              </w:rPr>
              <w:tab/>
            </w:r>
            <w:r w:rsidRPr="00814045">
              <w:rPr>
                <w:rStyle w:val="Hyperlink"/>
                <w:noProof/>
              </w:rPr>
              <w:t>Testing</w:t>
            </w:r>
            <w:r>
              <w:rPr>
                <w:noProof/>
                <w:webHidden/>
              </w:rPr>
              <w:tab/>
            </w:r>
            <w:r>
              <w:rPr>
                <w:noProof/>
                <w:webHidden/>
              </w:rPr>
              <w:fldChar w:fldCharType="begin"/>
            </w:r>
            <w:r>
              <w:rPr>
                <w:noProof/>
                <w:webHidden/>
              </w:rPr>
              <w:instrText xml:space="preserve"> PAGEREF _Toc1929625 \h </w:instrText>
            </w:r>
            <w:r>
              <w:rPr>
                <w:noProof/>
                <w:webHidden/>
              </w:rPr>
            </w:r>
            <w:r>
              <w:rPr>
                <w:noProof/>
                <w:webHidden/>
              </w:rPr>
              <w:fldChar w:fldCharType="separate"/>
            </w:r>
            <w:r>
              <w:rPr>
                <w:noProof/>
                <w:webHidden/>
              </w:rPr>
              <w:t>4</w:t>
            </w:r>
            <w:r>
              <w:rPr>
                <w:noProof/>
                <w:webHidden/>
              </w:rPr>
              <w:fldChar w:fldCharType="end"/>
            </w:r>
          </w:hyperlink>
        </w:p>
        <w:p w14:paraId="3A074631" w14:textId="4B1FF6E0"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bookmarkStart w:id="0" w:name="_GoBack"/>
      <w:bookmarkEnd w:id="0"/>
    </w:p>
    <w:p w14:paraId="62A7C9C5" w14:textId="199975DE" w:rsidR="00154DAA" w:rsidRDefault="0017516F" w:rsidP="00154DAA">
      <w:pPr>
        <w:pStyle w:val="Heading1"/>
      </w:pPr>
      <w:bookmarkStart w:id="1" w:name="_Toc1929619"/>
      <w:r>
        <w:lastRenderedPageBreak/>
        <w:t>Introduction</w:t>
      </w:r>
      <w:bookmarkEnd w:id="1"/>
    </w:p>
    <w:p w14:paraId="536AC351" w14:textId="4B846DA0" w:rsidR="00002122" w:rsidRPr="00002122" w:rsidRDefault="00922E8F" w:rsidP="001658E1">
      <w:pPr>
        <w:ind w:firstLine="432"/>
      </w:pPr>
      <w:r>
        <w:t>This document explains how the Umbilical will fulfil</w:t>
      </w:r>
      <w:r w:rsidR="00A5589E">
        <w:t>l</w:t>
      </w:r>
      <w:r>
        <w:t xml:space="preserve"> the following </w:t>
      </w:r>
      <w:r w:rsidR="00370A6F">
        <w:fldChar w:fldCharType="begin"/>
      </w:r>
      <w:r w:rsidR="00370A6F">
        <w:instrText xml:space="preserve"> REF _Ref536369982 \h </w:instrText>
      </w:r>
      <w:r w:rsidR="00370A6F">
        <w:fldChar w:fldCharType="separate"/>
      </w:r>
      <w:r w:rsidR="00370A6F">
        <w:t>Function</w:t>
      </w:r>
      <w:r w:rsidR="00370A6F">
        <w:fldChar w:fldCharType="end"/>
      </w:r>
      <w:r w:rsidR="00370A6F">
        <w:t xml:space="preserve">s </w:t>
      </w:r>
      <w:r w:rsidR="0017516F">
        <w:t>and conform to the following requirements. This document refers to the Umbilical version 1.0.0</w:t>
      </w:r>
    </w:p>
    <w:p w14:paraId="47B3F1B1" w14:textId="5560CC8D" w:rsidR="00F1258A" w:rsidRDefault="0017516F" w:rsidP="00E975A5">
      <w:pPr>
        <w:pStyle w:val="Heading2"/>
      </w:pPr>
      <w:bookmarkStart w:id="2" w:name="_Ref536369982"/>
      <w:bookmarkStart w:id="3" w:name="_Toc1929620"/>
      <w:r>
        <w:t>Function</w:t>
      </w:r>
      <w:bookmarkEnd w:id="2"/>
      <w:bookmarkEnd w:id="3"/>
    </w:p>
    <w:p w14:paraId="7D94303C" w14:textId="1BAF40C8" w:rsidR="00370A6F" w:rsidRDefault="00B54CED" w:rsidP="001658E1">
      <w:pPr>
        <w:ind w:left="576"/>
      </w:pPr>
      <w:r>
        <w:t xml:space="preserve">The </w:t>
      </w:r>
      <w:r w:rsidR="00113784">
        <w:t>Umbilical is responsible for the following:</w:t>
      </w:r>
    </w:p>
    <w:p w14:paraId="2D550921" w14:textId="15D887B9" w:rsidR="00113784" w:rsidRDefault="0024311C" w:rsidP="00113784">
      <w:pPr>
        <w:pStyle w:val="ListParagraph"/>
        <w:numPr>
          <w:ilvl w:val="0"/>
          <w:numId w:val="4"/>
        </w:numPr>
      </w:pPr>
      <w:r>
        <w:t>Charging the battery</w:t>
      </w:r>
      <w:r w:rsidR="002E5B14">
        <w:t xml:space="preserve"> </w:t>
      </w:r>
      <w:r w:rsidR="00ED77EE">
        <w:t xml:space="preserve">on </w:t>
      </w:r>
      <w:r w:rsidR="00D8623A">
        <w:t>e</w:t>
      </w:r>
      <w:r w:rsidR="00ED77EE">
        <w:t xml:space="preserve">arth </w:t>
      </w:r>
      <w:r w:rsidR="002E5B14">
        <w:t>without the sun</w:t>
      </w:r>
    </w:p>
    <w:p w14:paraId="196DFD69" w14:textId="6C650115" w:rsidR="0024311C" w:rsidRPr="00370A6F" w:rsidRDefault="00E6594F" w:rsidP="00113784">
      <w:pPr>
        <w:pStyle w:val="ListParagraph"/>
        <w:numPr>
          <w:ilvl w:val="0"/>
          <w:numId w:val="4"/>
        </w:numPr>
      </w:pPr>
      <w:r>
        <w:t>Provide a bi-directional testing communication link to C</w:t>
      </w:r>
      <w:r w:rsidR="00ED218C">
        <w:t xml:space="preserve">D&amp;H subsystem </w:t>
      </w:r>
    </w:p>
    <w:p w14:paraId="1033F82C" w14:textId="77777777" w:rsidR="00774C6D" w:rsidRPr="00774C6D" w:rsidRDefault="00774C6D" w:rsidP="00774C6D">
      <w:pPr>
        <w:pStyle w:val="Heading2"/>
      </w:pPr>
      <w:bookmarkStart w:id="4" w:name="_Toc1929621"/>
      <w:r>
        <w:rPr>
          <w:shd w:val="clear" w:color="auto" w:fill="FFFFFF"/>
        </w:rPr>
        <w:t>Requirements</w:t>
      </w:r>
      <w:bookmarkEnd w:id="4"/>
    </w:p>
    <w:p w14:paraId="105AD5E0" w14:textId="4B6794BC" w:rsidR="006C126D" w:rsidRDefault="00105290" w:rsidP="00CF1381">
      <w:pPr>
        <w:pStyle w:val="ListParagraph"/>
        <w:numPr>
          <w:ilvl w:val="0"/>
          <w:numId w:val="5"/>
        </w:numPr>
      </w:pPr>
      <w:r>
        <w:t xml:space="preserve">Provide </w:t>
      </w:r>
      <w:r w:rsidR="006C126D">
        <w:t>4.</w:t>
      </w:r>
      <w:r w:rsidR="005F6FA2">
        <w:t xml:space="preserve">2 </w:t>
      </w:r>
      <w:r w:rsidR="006C126D">
        <w:t xml:space="preserve">V </w:t>
      </w:r>
      <w:r w:rsidR="005F6FA2">
        <w:t xml:space="preserve">0.8 </w:t>
      </w:r>
      <w:r w:rsidR="006C126D">
        <w:t xml:space="preserve">A battery charging </w:t>
      </w:r>
    </w:p>
    <w:p w14:paraId="7949D914" w14:textId="60E845CF" w:rsidR="00F1258A" w:rsidRDefault="00CF1381" w:rsidP="003C6ABD">
      <w:pPr>
        <w:pStyle w:val="ListParagraph"/>
        <w:numPr>
          <w:ilvl w:val="0"/>
          <w:numId w:val="5"/>
        </w:numPr>
      </w:pPr>
      <w:r>
        <w:t>Provide a UART to USB</w:t>
      </w:r>
      <w:r w:rsidR="00D345B6">
        <w:t xml:space="preserve"> conversion of at least up to 11520</w:t>
      </w:r>
      <w:r w:rsidR="000E13AB">
        <w:t>0 BAUD</w:t>
      </w:r>
      <w:r w:rsidR="00D345B6">
        <w:t xml:space="preserve"> </w:t>
      </w:r>
    </w:p>
    <w:p w14:paraId="2119DCF0" w14:textId="055EDE68" w:rsidR="00E975A5" w:rsidRDefault="000E13AB" w:rsidP="00E975A5">
      <w:pPr>
        <w:pStyle w:val="Heading1"/>
      </w:pPr>
      <w:bookmarkStart w:id="5" w:name="_Toc1929622"/>
      <w:r>
        <w:t>Detailed Description</w:t>
      </w:r>
      <w:bookmarkEnd w:id="5"/>
    </w:p>
    <w:p w14:paraId="2386F374" w14:textId="73157336" w:rsidR="000E13AB" w:rsidRPr="000E13AB" w:rsidRDefault="00F53D4D" w:rsidP="000E13AB">
      <w:r>
        <w:t xml:space="preserve">This section references the Umbilical schematic. </w:t>
      </w:r>
      <w:r w:rsidR="002119EB">
        <w:t>Page numbers will be listed and may have coordinates listed (number and letter combination found around the frame).</w:t>
      </w:r>
    </w:p>
    <w:p w14:paraId="6F95B4BC" w14:textId="63422002" w:rsidR="00E975A5" w:rsidRDefault="00DC4991" w:rsidP="00E975A5">
      <w:pPr>
        <w:pStyle w:val="Heading2"/>
      </w:pPr>
      <w:bookmarkStart w:id="6" w:name="_Ref97748"/>
      <w:bookmarkStart w:id="7" w:name="_Toc1929623"/>
      <w:r>
        <w:t>Battery Charger</w:t>
      </w:r>
      <w:r w:rsidR="00D76E96">
        <w:t xml:space="preserve"> Function</w:t>
      </w:r>
      <w:bookmarkEnd w:id="6"/>
      <w:bookmarkEnd w:id="7"/>
    </w:p>
    <w:p w14:paraId="767A16F8" w14:textId="301366FC" w:rsidR="00EF387F" w:rsidRDefault="00550465" w:rsidP="00A471FF">
      <w:pPr>
        <w:ind w:firstLine="576"/>
      </w:pPr>
      <w:r>
        <w:t xml:space="preserve">The battery charger portion of the umbilical </w:t>
      </w:r>
      <w:r w:rsidR="00A3446E">
        <w:t xml:space="preserve">uses the </w:t>
      </w:r>
      <w:hyperlink r:id="rId10" w:history="1">
        <w:r w:rsidR="00A3446E" w:rsidRPr="009C14BC">
          <w:rPr>
            <w:rStyle w:val="Hyperlink"/>
          </w:rPr>
          <w:t>BQ</w:t>
        </w:r>
        <w:r w:rsidR="00A3446E" w:rsidRPr="009C14BC">
          <w:rPr>
            <w:rStyle w:val="Hyperlink"/>
          </w:rPr>
          <w:t>2</w:t>
        </w:r>
        <w:r w:rsidR="00A3446E" w:rsidRPr="009C14BC">
          <w:rPr>
            <w:rStyle w:val="Hyperlink"/>
          </w:rPr>
          <w:t>4650</w:t>
        </w:r>
      </w:hyperlink>
      <w:r w:rsidR="00A3446E">
        <w:t xml:space="preserve"> battery charger IC to </w:t>
      </w:r>
      <w:r w:rsidR="00D01804">
        <w:t>charge the</w:t>
      </w:r>
      <w:r w:rsidR="00A3446E">
        <w:t xml:space="preserve"> lithium-ion batteries found on the EPS board</w:t>
      </w:r>
      <w:r w:rsidR="00D01804">
        <w:t>.</w:t>
      </w:r>
      <w:r w:rsidR="00A3446E">
        <w:t xml:space="preserve"> The purpose of this is to provide </w:t>
      </w:r>
      <w:r w:rsidR="00DF4574">
        <w:t xml:space="preserve">a fast, reliable way to charge the batteries without having to rely on the sun </w:t>
      </w:r>
      <w:r w:rsidR="00675C2B">
        <w:t>during testing.</w:t>
      </w:r>
    </w:p>
    <w:p w14:paraId="73629A4D" w14:textId="44D4CB6E" w:rsidR="003B7B23" w:rsidRDefault="00AD624B" w:rsidP="00AD624B">
      <w:r>
        <w:tab/>
        <w:t>Power for the battery charger will be supplied using an AC-to-DC wall adapter which will be capable of supplying 5 V</w:t>
      </w:r>
      <w:r>
        <w:rPr>
          <w:vertAlign w:val="subscript"/>
        </w:rPr>
        <w:t>dc</w:t>
      </w:r>
      <w:r>
        <w:t xml:space="preserve"> and 2 A. </w:t>
      </w:r>
      <w:r w:rsidR="00150C14">
        <w:t xml:space="preserve">An </w:t>
      </w:r>
      <w:hyperlink r:id="rId11" w:history="1">
        <w:r w:rsidR="00150C14" w:rsidRPr="009106DA">
          <w:rPr>
            <w:rStyle w:val="Hyperlink"/>
          </w:rPr>
          <w:t>ideal diode</w:t>
        </w:r>
      </w:hyperlink>
      <w:r w:rsidR="00150C14">
        <w:t xml:space="preserve"> is used to ensure that </w:t>
      </w:r>
      <w:r w:rsidR="00F140AC">
        <w:t xml:space="preserve">current can only flow one way from the wall adapter to the battery, without allowing the battery to discharge back to the supply. </w:t>
      </w:r>
    </w:p>
    <w:p w14:paraId="328D078A" w14:textId="07E8CBF4" w:rsidR="00A50B7C" w:rsidRPr="00AD624B" w:rsidRDefault="00A50B7C" w:rsidP="00AD624B">
      <w:r>
        <w:tab/>
        <w:t xml:space="preserve">Unless otherwise stated, </w:t>
      </w:r>
      <w:r w:rsidR="004F64FD">
        <w:t>the typical application layout for the BQ24650 IC was used for this design. The notable changes will be detailed below.</w:t>
      </w:r>
    </w:p>
    <w:p w14:paraId="0E77A1BB" w14:textId="77777777" w:rsidR="00FE0488" w:rsidRDefault="007026CD" w:rsidP="00240253">
      <w:pPr>
        <w:ind w:firstLine="720"/>
      </w:pPr>
      <w:r>
        <w:t xml:space="preserve">No thermistor was used in this design next to the battery because the batteries that will be charged by the umbilical board are located on a different PCB, making the use of a thermistor for this chip impractical. Instead, the voltage divider between VREF and TS was set such that the temperature registered by the BQ24650 will </w:t>
      </w:r>
      <w:r w:rsidR="00395582">
        <w:t xml:space="preserve">always be between the low and high acceptable temperatures, meaning that the charger will never turn off due to temperature. The temperature of the batteries on the EPS board are already monitored by the processor on the EPS so battery temperature should not be an issue. It is still </w:t>
      </w:r>
      <w:r w:rsidR="00395582">
        <w:lastRenderedPageBreak/>
        <w:t xml:space="preserve">recommended to not leave the charger on and unattended for long periods of time </w:t>
      </w:r>
      <w:r w:rsidR="000D1B28">
        <w:t xml:space="preserve">as lithium-ion batteries are very sensitive and may be dangerous. </w:t>
      </w:r>
    </w:p>
    <w:p w14:paraId="111F77F2" w14:textId="78ADD69C" w:rsidR="00346FA8" w:rsidRDefault="00957486" w:rsidP="00307398">
      <w:r>
        <w:tab/>
        <w:t xml:space="preserve">The MPPSET pin was tied to a constant 5 V, meaning that the maximum power point will allows be tracked, </w:t>
      </w:r>
      <w:r w:rsidR="00F11678">
        <w:t xml:space="preserve">as this occurs anytime that this pin is at least 1.2 V. </w:t>
      </w:r>
    </w:p>
    <w:p w14:paraId="400F089F" w14:textId="4DDD3AF3" w:rsidR="00A71E81" w:rsidRDefault="00A71E81" w:rsidP="00307398">
      <w:r>
        <w:tab/>
        <w:t>The resisters that go to STAT1 and STAT2 were changed from 10</w:t>
      </w:r>
      <w:r w:rsidR="006D6589">
        <w:t xml:space="preserve"> </w:t>
      </w:r>
      <w:proofErr w:type="spellStart"/>
      <w:r>
        <w:t>k</w:t>
      </w:r>
      <w:r>
        <w:rPr>
          <w:rFonts w:ascii="Calibri" w:hAnsi="Calibri" w:cs="Calibri"/>
        </w:rPr>
        <w:t>Ω</w:t>
      </w:r>
      <w:proofErr w:type="spellEnd"/>
      <w:r>
        <w:t xml:space="preserve"> to 1 </w:t>
      </w:r>
      <w:proofErr w:type="spellStart"/>
      <w:r>
        <w:t>k</w:t>
      </w:r>
      <w:r w:rsidR="006D6589">
        <w:rPr>
          <w:rFonts w:ascii="Calibri" w:hAnsi="Calibri" w:cs="Calibri"/>
        </w:rPr>
        <w:t>Ω</w:t>
      </w:r>
      <w:proofErr w:type="spellEnd"/>
      <w:r w:rsidR="006D6589">
        <w:t xml:space="preserve"> to maintain consistency with how LED’s have designed for other boards on Cousat1. This will just lead to slightly less bright LED’s compared to those from the original datasheet.</w:t>
      </w:r>
    </w:p>
    <w:p w14:paraId="5971C55B" w14:textId="49901196" w:rsidR="007B3D96" w:rsidRDefault="00FC6575" w:rsidP="00666A8C">
      <w:pPr>
        <w:ind w:firstLine="360"/>
      </w:pPr>
      <w:r>
        <w:t>The output voltage to the battery was determined using Equation 1 below:</w:t>
      </w:r>
      <w:r w:rsidR="005C4789">
        <w:t xml:space="preserve"> </w:t>
      </w:r>
    </w:p>
    <w:p w14:paraId="639CD23D" w14:textId="4FCDD273" w:rsidR="009A1DA6" w:rsidRPr="00FC6575" w:rsidRDefault="00675C2B" w:rsidP="00FC6575">
      <w:pPr>
        <w:ind w:firstLine="360"/>
        <w:jc w:val="center"/>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bat</m:t>
              </m:r>
            </m:sub>
          </m:sSub>
          <m:r>
            <w:rPr>
              <w:rFonts w:ascii="Cambria Math" w:hAnsi="Cambria Math"/>
              <w:sz w:val="24"/>
              <w:szCs w:val="24"/>
            </w:rPr>
            <m:t>=2.1V*</m:t>
          </m:r>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den>
              </m:f>
            </m:e>
          </m:d>
          <m:r>
            <w:rPr>
              <w:rFonts w:ascii="Cambria Math" w:hAnsi="Cambria Math"/>
              <w:sz w:val="24"/>
              <w:szCs w:val="24"/>
            </w:rPr>
            <m:t xml:space="preserve">                                             (1)</m:t>
          </m:r>
        </m:oMath>
      </m:oMathPara>
    </w:p>
    <w:p w14:paraId="24019B14" w14:textId="33FD8472" w:rsidR="003E67E2" w:rsidRDefault="00A02A49" w:rsidP="00666A8C">
      <w:pPr>
        <w:rPr>
          <w:rFonts w:eastAsiaTheme="minorEastAsia"/>
        </w:rPr>
      </w:pPr>
      <w:r>
        <w:rPr>
          <w:rFonts w:eastAsiaTheme="minorEastAsia"/>
        </w:rPr>
        <w:t>The desired b</w:t>
      </w:r>
      <w:r w:rsidR="0020222F">
        <w:rPr>
          <w:rFonts w:eastAsiaTheme="minorEastAsia"/>
        </w:rPr>
        <w:t xml:space="preserve">attery </w:t>
      </w:r>
      <w:r>
        <w:rPr>
          <w:rFonts w:eastAsiaTheme="minorEastAsia"/>
        </w:rPr>
        <w:t>voltage was approximately</w:t>
      </w:r>
      <w:r w:rsidR="0020222F">
        <w:rPr>
          <w:rFonts w:eastAsiaTheme="minorEastAsia"/>
        </w:rPr>
        <w:t xml:space="preserve"> 4.2</w:t>
      </w:r>
      <w:r>
        <w:rPr>
          <w:rFonts w:eastAsiaTheme="minorEastAsia"/>
        </w:rPr>
        <w:t xml:space="preserve"> </w:t>
      </w:r>
      <w:r w:rsidR="0020222F">
        <w:rPr>
          <w:rFonts w:eastAsiaTheme="minorEastAsia"/>
        </w:rPr>
        <w:t>V</w:t>
      </w:r>
      <w:r>
        <w:rPr>
          <w:rFonts w:eastAsiaTheme="minorEastAsia"/>
        </w:rPr>
        <w:t>,</w:t>
      </w:r>
      <w:r w:rsidR="0020222F">
        <w:rPr>
          <w:rFonts w:eastAsiaTheme="minorEastAsia"/>
        </w:rPr>
        <w:t xml:space="preserve"> this </w:t>
      </w:r>
      <w:r>
        <w:rPr>
          <w:rFonts w:eastAsiaTheme="minorEastAsia"/>
        </w:rPr>
        <w:t>was</w:t>
      </w:r>
      <w:r w:rsidR="0020222F">
        <w:rPr>
          <w:rFonts w:eastAsiaTheme="minorEastAsia"/>
        </w:rPr>
        <w:t xml:space="preserve"> achieved by using R</w:t>
      </w:r>
      <w:r w:rsidR="001770AE">
        <w:rPr>
          <w:rFonts w:eastAsiaTheme="minorEastAsia"/>
          <w:vertAlign w:val="subscript"/>
        </w:rPr>
        <w:t>1</w:t>
      </w:r>
      <w:r w:rsidR="001770AE">
        <w:rPr>
          <w:rFonts w:eastAsiaTheme="minorEastAsia"/>
        </w:rPr>
        <w:t xml:space="preserve"> = R</w:t>
      </w:r>
      <w:r w:rsidR="001770AE">
        <w:rPr>
          <w:rFonts w:eastAsiaTheme="minorEastAsia"/>
          <w:vertAlign w:val="subscript"/>
        </w:rPr>
        <w:t xml:space="preserve">2 </w:t>
      </w:r>
      <w:r w:rsidR="001770AE">
        <w:rPr>
          <w:rFonts w:eastAsiaTheme="minorEastAsia"/>
        </w:rPr>
        <w:t>= 10</w:t>
      </w:r>
      <w:r>
        <w:rPr>
          <w:rFonts w:eastAsiaTheme="minorEastAsia"/>
        </w:rPr>
        <w:t xml:space="preserve"> </w:t>
      </w:r>
      <w:proofErr w:type="spellStart"/>
      <w:r>
        <w:rPr>
          <w:rFonts w:eastAsiaTheme="minorEastAsia"/>
        </w:rPr>
        <w:t>k</w:t>
      </w:r>
      <w:r>
        <w:rPr>
          <w:rFonts w:ascii="Calibri" w:eastAsiaTheme="minorEastAsia" w:hAnsi="Calibri" w:cs="Calibri"/>
        </w:rPr>
        <w:t>Ω</w:t>
      </w:r>
      <w:proofErr w:type="spellEnd"/>
      <w:r w:rsidR="001053C4">
        <w:rPr>
          <w:rFonts w:eastAsiaTheme="minorEastAsia"/>
        </w:rPr>
        <w:t xml:space="preserve"> as seen below:</w:t>
      </w:r>
    </w:p>
    <w:p w14:paraId="42B31573" w14:textId="4C44F5C6" w:rsidR="005A072F" w:rsidRPr="005A072F" w:rsidRDefault="00675C2B" w:rsidP="005A072F">
      <w:pPr>
        <w:ind w:firstLine="36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bat</m:t>
              </m:r>
            </m:sub>
          </m:sSub>
          <m:r>
            <w:rPr>
              <w:rFonts w:ascii="Cambria Math" w:hAnsi="Cambria Math"/>
            </w:rPr>
            <m:t>=2.1V*</m:t>
          </m:r>
          <m:d>
            <m:dPr>
              <m:begChr m:val="["/>
              <m:endChr m:val="]"/>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10</m:t>
                  </m:r>
                  <m:r>
                    <w:rPr>
                      <w:rFonts w:ascii="Cambria Math" w:hAnsi="Cambria Math"/>
                    </w:rPr>
                    <m:t xml:space="preserve"> </m:t>
                  </m:r>
                  <m:r>
                    <w:rPr>
                      <w:rFonts w:ascii="Cambria Math" w:hAnsi="Cambria Math"/>
                    </w:rPr>
                    <m:t>k</m:t>
                  </m:r>
                  <m:r>
                    <m:rPr>
                      <m:sty m:val="p"/>
                    </m:rPr>
                    <w:rPr>
                      <w:rFonts w:ascii="Cambria Math" w:hAnsi="Cambria Math"/>
                    </w:rPr>
                    <m:t>Ω</m:t>
                  </m:r>
                </m:num>
                <m:den>
                  <m:r>
                    <w:rPr>
                      <w:rFonts w:ascii="Cambria Math" w:hAnsi="Cambria Math"/>
                    </w:rPr>
                    <m:t>10</m:t>
                  </m:r>
                  <m:r>
                    <w:rPr>
                      <w:rFonts w:ascii="Cambria Math" w:hAnsi="Cambria Math"/>
                    </w:rPr>
                    <m:t xml:space="preserve"> </m:t>
                  </m:r>
                  <m:r>
                    <w:rPr>
                      <w:rFonts w:ascii="Cambria Math" w:hAnsi="Cambria Math"/>
                    </w:rPr>
                    <m:t>k</m:t>
                  </m:r>
                  <m:r>
                    <m:rPr>
                      <m:sty m:val="p"/>
                    </m:rPr>
                    <w:rPr>
                      <w:rFonts w:ascii="Cambria Math" w:hAnsi="Cambria Math"/>
                    </w:rPr>
                    <m:t>Ω</m:t>
                  </m:r>
                </m:den>
              </m:f>
            </m:e>
          </m:d>
          <m:r>
            <w:rPr>
              <w:rFonts w:ascii="Cambria Math" w:hAnsi="Cambria Math"/>
            </w:rPr>
            <m:t>=4.2v</m:t>
          </m:r>
        </m:oMath>
      </m:oMathPara>
    </w:p>
    <w:p w14:paraId="07E3171D" w14:textId="274E5466" w:rsidR="005A072F" w:rsidRDefault="00123F9E" w:rsidP="00123F9E">
      <w:pPr>
        <w:ind w:firstLine="360"/>
        <w:rPr>
          <w:rFonts w:eastAsiaTheme="minorEastAsia"/>
        </w:rPr>
      </w:pPr>
      <w:r>
        <w:rPr>
          <w:rFonts w:eastAsiaTheme="minorEastAsia"/>
        </w:rPr>
        <w:t>The battery charge current was designed using Equation 2 below:</w:t>
      </w:r>
    </w:p>
    <w:p w14:paraId="03088C4C" w14:textId="0C958C51" w:rsidR="00123F9E" w:rsidRPr="00123F9E" w:rsidRDefault="00123F9E" w:rsidP="00123F9E">
      <w:pPr>
        <w:ind w:firstLine="360"/>
        <w:jc w:val="center"/>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charge</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40</m:t>
              </m:r>
              <m:r>
                <w:rPr>
                  <w:rFonts w:ascii="Cambria Math" w:hAnsi="Cambria Math"/>
                  <w:sz w:val="24"/>
                  <w:szCs w:val="24"/>
                </w:rPr>
                <m:t xml:space="preserve"> </m:t>
              </m:r>
              <m:r>
                <w:rPr>
                  <w:rFonts w:ascii="Cambria Math" w:hAnsi="Cambria Math"/>
                  <w:sz w:val="24"/>
                  <w:szCs w:val="24"/>
                </w:rPr>
                <m:t>mV</m:t>
              </m:r>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SR</m:t>
                  </m:r>
                </m:sub>
              </m:sSub>
            </m:den>
          </m:f>
          <m:r>
            <w:rPr>
              <w:rFonts w:ascii="Cambria Math" w:hAnsi="Cambria Math"/>
              <w:sz w:val="24"/>
              <w:szCs w:val="24"/>
            </w:rPr>
            <m:t xml:space="preserve">                                                        (2)</m:t>
          </m:r>
        </m:oMath>
      </m:oMathPara>
    </w:p>
    <w:p w14:paraId="3A9590DF" w14:textId="514D105C" w:rsidR="00123F9E" w:rsidRDefault="00123F9E" w:rsidP="00123F9E">
      <w:pPr>
        <w:rPr>
          <w:rFonts w:eastAsiaTheme="minorEastAsia"/>
        </w:rPr>
      </w:pPr>
      <w:r>
        <w:rPr>
          <w:rFonts w:eastAsiaTheme="minorEastAsia"/>
        </w:rPr>
        <w:t>Where R</w:t>
      </w:r>
      <w:r>
        <w:rPr>
          <w:rFonts w:eastAsiaTheme="minorEastAsia"/>
          <w:vertAlign w:val="subscript"/>
        </w:rPr>
        <w:t>SR</w:t>
      </w:r>
      <w:r>
        <w:rPr>
          <w:rFonts w:eastAsiaTheme="minorEastAsia"/>
        </w:rPr>
        <w:t xml:space="preserve"> is the current-sense resistor </w:t>
      </w:r>
      <w:r w:rsidR="00310B1B">
        <w:rPr>
          <w:rFonts w:eastAsiaTheme="minorEastAsia"/>
        </w:rPr>
        <w:t>chosen to measure the output current. In order to obtain an output charging current of 0.8 A, a value for R</w:t>
      </w:r>
      <w:r w:rsidR="00310B1B">
        <w:rPr>
          <w:rFonts w:eastAsiaTheme="minorEastAsia"/>
          <w:vertAlign w:val="subscript"/>
        </w:rPr>
        <w:t>SR</w:t>
      </w:r>
      <w:r w:rsidR="00310B1B">
        <w:rPr>
          <w:rFonts w:eastAsiaTheme="minorEastAsia"/>
        </w:rPr>
        <w:t xml:space="preserve"> was chosen to be 50</w:t>
      </w:r>
      <w:r w:rsidR="002D6004">
        <w:rPr>
          <w:rFonts w:eastAsiaTheme="minorEastAsia"/>
        </w:rPr>
        <w:t xml:space="preserve"> </w:t>
      </w:r>
      <w:proofErr w:type="spellStart"/>
      <w:r w:rsidR="002D6004">
        <w:rPr>
          <w:rFonts w:eastAsiaTheme="minorEastAsia"/>
        </w:rPr>
        <w:t>m</w:t>
      </w:r>
      <w:r w:rsidR="002D6004">
        <w:rPr>
          <w:rFonts w:ascii="Calibri" w:eastAsiaTheme="minorEastAsia" w:hAnsi="Calibri" w:cs="Calibri"/>
        </w:rPr>
        <w:t>Ω</w:t>
      </w:r>
      <w:proofErr w:type="spellEnd"/>
      <w:r w:rsidR="002D6004">
        <w:rPr>
          <w:rFonts w:eastAsiaTheme="minorEastAsia"/>
        </w:rPr>
        <w:t>:</w:t>
      </w:r>
    </w:p>
    <w:p w14:paraId="5C129D81" w14:textId="26074DD2" w:rsidR="002D6004" w:rsidRPr="000B37A3" w:rsidRDefault="002D6004" w:rsidP="002D6004">
      <w:pPr>
        <w:ind w:firstLine="360"/>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charge</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40</m:t>
              </m:r>
              <m:r>
                <w:rPr>
                  <w:rFonts w:ascii="Cambria Math" w:hAnsi="Cambria Math"/>
                  <w:sz w:val="24"/>
                  <w:szCs w:val="24"/>
                </w:rPr>
                <m:t xml:space="preserve"> </m:t>
              </m:r>
              <m:r>
                <w:rPr>
                  <w:rFonts w:ascii="Cambria Math" w:hAnsi="Cambria Math"/>
                  <w:sz w:val="24"/>
                  <w:szCs w:val="24"/>
                </w:rPr>
                <m:t>mV</m:t>
              </m:r>
            </m:num>
            <m:den>
              <m:r>
                <w:rPr>
                  <w:rFonts w:ascii="Cambria Math" w:hAnsi="Cambria Math"/>
                  <w:sz w:val="24"/>
                  <w:szCs w:val="24"/>
                </w:rPr>
                <m:t>50</m:t>
              </m:r>
              <m:r>
                <w:rPr>
                  <w:rFonts w:ascii="Cambria Math" w:hAnsi="Cambria Math"/>
                  <w:sz w:val="24"/>
                  <w:szCs w:val="24"/>
                </w:rPr>
                <m:t xml:space="preserve"> </m:t>
              </m:r>
              <m:r>
                <w:rPr>
                  <w:rFonts w:ascii="Cambria Math" w:hAnsi="Cambria Math"/>
                  <w:sz w:val="24"/>
                  <w:szCs w:val="24"/>
                </w:rPr>
                <m:t>m</m:t>
              </m:r>
              <m:r>
                <m:rPr>
                  <m:sty m:val="p"/>
                </m:rPr>
                <w:rPr>
                  <w:rFonts w:ascii="Cambria Math" w:hAnsi="Cambria Math"/>
                  <w:sz w:val="24"/>
                  <w:szCs w:val="24"/>
                </w:rPr>
                <m:t>Ω</m:t>
              </m:r>
            </m:den>
          </m:f>
          <m:r>
            <w:rPr>
              <w:rFonts w:ascii="Cambria Math" w:hAnsi="Cambria Math"/>
              <w:sz w:val="24"/>
              <w:szCs w:val="24"/>
            </w:rPr>
            <m:t>=0.8</m:t>
          </m:r>
          <m:r>
            <w:rPr>
              <w:rFonts w:ascii="Cambria Math" w:hAnsi="Cambria Math"/>
              <w:sz w:val="24"/>
              <w:szCs w:val="24"/>
            </w:rPr>
            <m:t xml:space="preserve"> </m:t>
          </m:r>
          <m:r>
            <w:rPr>
              <w:rFonts w:ascii="Cambria Math" w:hAnsi="Cambria Math"/>
              <w:sz w:val="24"/>
              <w:szCs w:val="24"/>
            </w:rPr>
            <m:t>A</m:t>
          </m:r>
          <m:r>
            <w:rPr>
              <w:rFonts w:ascii="Cambria Math" w:hAnsi="Cambria Math"/>
              <w:sz w:val="24"/>
              <w:szCs w:val="24"/>
            </w:rPr>
            <m:t xml:space="preserve"> </m:t>
          </m:r>
        </m:oMath>
      </m:oMathPara>
    </w:p>
    <w:p w14:paraId="01412DFC" w14:textId="77777777" w:rsidR="000B37A3" w:rsidRPr="000B37A3" w:rsidRDefault="000B37A3" w:rsidP="002D6004">
      <w:pPr>
        <w:ind w:firstLine="360"/>
        <w:rPr>
          <w:rFonts w:eastAsiaTheme="minorEastAsia"/>
          <w:sz w:val="24"/>
          <w:szCs w:val="24"/>
        </w:rPr>
      </w:pPr>
    </w:p>
    <w:p w14:paraId="4CAEF48F" w14:textId="294A0BAA" w:rsidR="000B37A3" w:rsidRPr="00EB56EE" w:rsidRDefault="000B37A3" w:rsidP="000B37A3">
      <w:pPr>
        <w:ind w:firstLine="360"/>
        <w:rPr>
          <w:rFonts w:eastAsiaTheme="minorEastAsia"/>
          <w:b/>
          <w:i/>
        </w:rPr>
      </w:pPr>
      <w:r>
        <w:rPr>
          <w:rFonts w:eastAsiaTheme="minorEastAsia"/>
        </w:rPr>
        <w:t xml:space="preserve">Two N-channel MOSFETs were used to control the output of </w:t>
      </w:r>
      <w:r w:rsidR="00B97524">
        <w:rPr>
          <w:rFonts w:eastAsiaTheme="minorEastAsia"/>
        </w:rPr>
        <w:t xml:space="preserve">battery charger. The MOSFET controlled by HIGHDV switched the connection between the power supply and PH while the MOSFET controlled by LODRV switched between PH and ground. A truth table showing the switching combinations for these two MOSFETs can be seen below in </w:t>
      </w:r>
      <w:r w:rsidR="00EB56EE" w:rsidRPr="00EB56EE">
        <w:rPr>
          <w:rFonts w:eastAsiaTheme="minorEastAsia"/>
          <w:b/>
          <w:i/>
        </w:rPr>
        <w:fldChar w:fldCharType="begin"/>
      </w:r>
      <w:r w:rsidR="00EB56EE" w:rsidRPr="00EB56EE">
        <w:rPr>
          <w:rFonts w:eastAsiaTheme="minorEastAsia"/>
          <w:b/>
          <w:i/>
        </w:rPr>
        <w:instrText xml:space="preserve"> REF _Ref1928687 \h </w:instrText>
      </w:r>
      <w:r w:rsidR="00EB56EE" w:rsidRPr="00EB56EE">
        <w:rPr>
          <w:rFonts w:eastAsiaTheme="minorEastAsia"/>
          <w:b/>
          <w:i/>
        </w:rPr>
      </w:r>
      <w:r w:rsidR="00EB56EE" w:rsidRPr="00EB56EE">
        <w:rPr>
          <w:rFonts w:eastAsiaTheme="minorEastAsia"/>
          <w:b/>
          <w:i/>
        </w:rPr>
        <w:instrText xml:space="preserve"> \* MERGEFORMAT </w:instrText>
      </w:r>
      <w:r w:rsidR="00EB56EE" w:rsidRPr="00EB56EE">
        <w:rPr>
          <w:rFonts w:eastAsiaTheme="minorEastAsia"/>
          <w:b/>
          <w:i/>
        </w:rPr>
        <w:fldChar w:fldCharType="separate"/>
      </w:r>
      <w:r w:rsidR="00EB56EE" w:rsidRPr="00EB56EE">
        <w:rPr>
          <w:b/>
          <w:i/>
          <w:color w:val="000000" w:themeColor="text1"/>
        </w:rPr>
        <w:t xml:space="preserve">Table </w:t>
      </w:r>
      <w:r w:rsidR="00EB56EE" w:rsidRPr="00EB56EE">
        <w:rPr>
          <w:b/>
          <w:i/>
          <w:noProof/>
          <w:color w:val="000000" w:themeColor="text1"/>
        </w:rPr>
        <w:t>1</w:t>
      </w:r>
      <w:r w:rsidR="00EB56EE" w:rsidRPr="00EB56EE">
        <w:rPr>
          <w:rFonts w:eastAsiaTheme="minorEastAsia"/>
          <w:b/>
          <w:i/>
        </w:rPr>
        <w:fldChar w:fldCharType="end"/>
      </w:r>
      <w:r w:rsidR="00EB56EE">
        <w:rPr>
          <w:rFonts w:eastAsiaTheme="minorEastAsia"/>
          <w:b/>
          <w:i/>
        </w:rPr>
        <w:t xml:space="preserve"> </w:t>
      </w:r>
      <w:r w:rsidR="00EB56EE" w:rsidRPr="00EB56EE">
        <w:rPr>
          <w:rFonts w:eastAsiaTheme="minorEastAsia"/>
          <w:b/>
          <w:i/>
        </w:rPr>
        <w:t>:</w:t>
      </w:r>
      <w:r w:rsidR="00EB56EE">
        <w:rPr>
          <w:rFonts w:eastAsiaTheme="minorEastAsia"/>
          <w:b/>
          <w:i/>
        </w:rPr>
        <w:t xml:space="preserve"> </w:t>
      </w:r>
    </w:p>
    <w:p w14:paraId="1479821A" w14:textId="77777777" w:rsidR="002D6004" w:rsidRPr="00310B1B" w:rsidRDefault="002D6004" w:rsidP="00123F9E">
      <w:pPr>
        <w:rPr>
          <w:rFonts w:eastAsiaTheme="minorEastAsia"/>
        </w:rPr>
      </w:pPr>
    </w:p>
    <w:p w14:paraId="57571A88" w14:textId="6D8CACAA" w:rsidR="0020222F" w:rsidRPr="003E67E2" w:rsidRDefault="001770AE" w:rsidP="00FE57AB">
      <w:pPr>
        <w:ind w:firstLine="360"/>
        <w:rPr>
          <w:rFonts w:eastAsiaTheme="minorEastAsia"/>
          <w:vertAlign w:val="subscript"/>
        </w:rPr>
      </w:pPr>
      <w:r>
        <w:rPr>
          <w:rFonts w:eastAsiaTheme="minorEastAsia"/>
          <w:vertAlign w:val="subscript"/>
        </w:rPr>
        <w:t xml:space="preserve"> </w:t>
      </w:r>
    </w:p>
    <w:p w14:paraId="124013D6" w14:textId="77777777" w:rsidR="00FA0EB7" w:rsidRDefault="00FA0EB7" w:rsidP="00FA0EB7">
      <w:pPr>
        <w:pStyle w:val="Caption"/>
        <w:keepNext/>
        <w:jc w:val="center"/>
      </w:pPr>
      <w:r>
        <w:lastRenderedPageBreak/>
        <w:t xml:space="preserve"> </w:t>
      </w:r>
    </w:p>
    <w:p w14:paraId="723F8BBB" w14:textId="77777777" w:rsidR="00FA0EB7" w:rsidRDefault="00FA0EB7" w:rsidP="00FA0EB7">
      <w:pPr>
        <w:pStyle w:val="Caption"/>
        <w:keepNext/>
        <w:jc w:val="center"/>
      </w:pPr>
    </w:p>
    <w:p w14:paraId="637A14C9" w14:textId="77777777" w:rsidR="00FA0EB7" w:rsidRDefault="00FA0EB7" w:rsidP="00FA0EB7">
      <w:pPr>
        <w:pStyle w:val="Caption"/>
        <w:keepNext/>
        <w:jc w:val="center"/>
      </w:pPr>
    </w:p>
    <w:p w14:paraId="05E94B0D" w14:textId="77777777" w:rsidR="00FA0EB7" w:rsidRPr="000B67B4" w:rsidRDefault="00FA0EB7" w:rsidP="00FA0EB7">
      <w:pPr>
        <w:pStyle w:val="Caption"/>
        <w:keepNext/>
        <w:jc w:val="center"/>
        <w:rPr>
          <w:i w:val="0"/>
        </w:rPr>
      </w:pPr>
    </w:p>
    <w:p w14:paraId="3E300E49" w14:textId="1B8486DF" w:rsidR="00FA0EB7" w:rsidRPr="000B67B4" w:rsidRDefault="00FA0EB7" w:rsidP="00FA0EB7">
      <w:pPr>
        <w:pStyle w:val="Caption"/>
        <w:keepNext/>
        <w:jc w:val="center"/>
        <w:rPr>
          <w:b/>
          <w:i w:val="0"/>
          <w:color w:val="000000" w:themeColor="text1"/>
        </w:rPr>
      </w:pPr>
      <w:bookmarkStart w:id="8" w:name="_Ref1928687"/>
      <w:r w:rsidRPr="000B67B4">
        <w:rPr>
          <w:b/>
          <w:i w:val="0"/>
          <w:color w:val="000000" w:themeColor="text1"/>
        </w:rPr>
        <w:t xml:space="preserve">Table </w:t>
      </w:r>
      <w:r w:rsidR="00675C2B" w:rsidRPr="000B67B4">
        <w:rPr>
          <w:b/>
          <w:i w:val="0"/>
          <w:noProof/>
          <w:color w:val="000000" w:themeColor="text1"/>
        </w:rPr>
        <w:fldChar w:fldCharType="begin"/>
      </w:r>
      <w:r w:rsidR="00675C2B" w:rsidRPr="000B67B4">
        <w:rPr>
          <w:b/>
          <w:i w:val="0"/>
          <w:noProof/>
          <w:color w:val="000000" w:themeColor="text1"/>
        </w:rPr>
        <w:instrText xml:space="preserve"> SEQ Table \* ARABIC </w:instrText>
      </w:r>
      <w:r w:rsidR="00675C2B" w:rsidRPr="000B67B4">
        <w:rPr>
          <w:b/>
          <w:i w:val="0"/>
          <w:noProof/>
          <w:color w:val="000000" w:themeColor="text1"/>
        </w:rPr>
        <w:fldChar w:fldCharType="separate"/>
      </w:r>
      <w:r w:rsidRPr="000B67B4">
        <w:rPr>
          <w:b/>
          <w:i w:val="0"/>
          <w:noProof/>
          <w:color w:val="000000" w:themeColor="text1"/>
        </w:rPr>
        <w:t>1</w:t>
      </w:r>
      <w:r w:rsidR="00675C2B" w:rsidRPr="000B67B4">
        <w:rPr>
          <w:b/>
          <w:i w:val="0"/>
          <w:noProof/>
          <w:color w:val="000000" w:themeColor="text1"/>
        </w:rPr>
        <w:fldChar w:fldCharType="end"/>
      </w:r>
      <w:bookmarkEnd w:id="8"/>
      <w:r w:rsidR="00B97524" w:rsidRPr="000B67B4">
        <w:rPr>
          <w:b/>
          <w:i w:val="0"/>
          <w:noProof/>
          <w:color w:val="000000" w:themeColor="text1"/>
        </w:rPr>
        <w:t>:</w:t>
      </w:r>
      <w:r w:rsidRPr="000B67B4">
        <w:rPr>
          <w:b/>
          <w:i w:val="0"/>
          <w:color w:val="000000" w:themeColor="text1"/>
        </w:rPr>
        <w:t xml:space="preserve"> </w:t>
      </w:r>
      <w:r w:rsidR="000B67B4" w:rsidRPr="000B67B4">
        <w:rPr>
          <w:b/>
          <w:i w:val="0"/>
          <w:color w:val="000000" w:themeColor="text1"/>
        </w:rPr>
        <w:t>S</w:t>
      </w:r>
      <w:r w:rsidRPr="000B67B4">
        <w:rPr>
          <w:b/>
          <w:i w:val="0"/>
          <w:color w:val="000000" w:themeColor="text1"/>
        </w:rPr>
        <w:t xml:space="preserve">witching </w:t>
      </w:r>
      <w:r w:rsidR="000B67B4" w:rsidRPr="000B67B4">
        <w:rPr>
          <w:b/>
          <w:i w:val="0"/>
          <w:color w:val="000000" w:themeColor="text1"/>
        </w:rPr>
        <w:t>T</w:t>
      </w:r>
      <w:r w:rsidRPr="000B67B4">
        <w:rPr>
          <w:b/>
          <w:i w:val="0"/>
          <w:color w:val="000000" w:themeColor="text1"/>
        </w:rPr>
        <w:t xml:space="preserve">ruth </w:t>
      </w:r>
      <w:r w:rsidR="000B67B4" w:rsidRPr="000B67B4">
        <w:rPr>
          <w:b/>
          <w:i w:val="0"/>
          <w:color w:val="000000" w:themeColor="text1"/>
        </w:rPr>
        <w:t>T</w:t>
      </w:r>
      <w:r w:rsidRPr="000B67B4">
        <w:rPr>
          <w:b/>
          <w:i w:val="0"/>
          <w:color w:val="000000" w:themeColor="text1"/>
        </w:rPr>
        <w:t>able</w:t>
      </w:r>
    </w:p>
    <w:tbl>
      <w:tblPr>
        <w:tblpPr w:leftFromText="180" w:rightFromText="180" w:vertAnchor="text" w:horzAnchor="margin" w:tblpXSpec="center" w:tblpY="93"/>
        <w:tblW w:w="4405" w:type="dxa"/>
        <w:tblLook w:val="04A0" w:firstRow="1" w:lastRow="0" w:firstColumn="1" w:lastColumn="0" w:noHBand="0" w:noVBand="1"/>
      </w:tblPr>
      <w:tblGrid>
        <w:gridCol w:w="1255"/>
        <w:gridCol w:w="1350"/>
        <w:gridCol w:w="1800"/>
      </w:tblGrid>
      <w:tr w:rsidR="00FA0EB7" w:rsidRPr="00D43429" w14:paraId="47FACE2A" w14:textId="77777777" w:rsidTr="00B97524">
        <w:trPr>
          <w:trHeight w:val="300"/>
        </w:trPr>
        <w:tc>
          <w:tcPr>
            <w:tcW w:w="12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03137E" w14:textId="5680030A" w:rsidR="00FA0EB7" w:rsidRPr="00B97524" w:rsidRDefault="00FA0EB7" w:rsidP="00B97524">
            <w:pPr>
              <w:spacing w:after="0" w:line="240" w:lineRule="auto"/>
              <w:jc w:val="center"/>
              <w:rPr>
                <w:rFonts w:ascii="Calibri" w:eastAsia="Times New Roman" w:hAnsi="Calibri" w:cs="Calibri"/>
                <w:b/>
                <w:color w:val="000000"/>
                <w:sz w:val="24"/>
                <w:szCs w:val="24"/>
              </w:rPr>
            </w:pPr>
            <w:r w:rsidRPr="00B97524">
              <w:rPr>
                <w:rFonts w:ascii="Calibri" w:eastAsia="Times New Roman" w:hAnsi="Calibri" w:cs="Calibri"/>
                <w:b/>
                <w:color w:val="000000"/>
                <w:sz w:val="24"/>
                <w:szCs w:val="24"/>
              </w:rPr>
              <w:t xml:space="preserve">High </w:t>
            </w:r>
            <w:r w:rsidR="00B97524" w:rsidRPr="00B97524">
              <w:rPr>
                <w:rFonts w:ascii="Calibri" w:eastAsia="Times New Roman" w:hAnsi="Calibri" w:cs="Calibri"/>
                <w:b/>
                <w:color w:val="000000"/>
                <w:sz w:val="24"/>
                <w:szCs w:val="24"/>
              </w:rPr>
              <w:t>D</w:t>
            </w:r>
            <w:r w:rsidRPr="00B97524">
              <w:rPr>
                <w:rFonts w:ascii="Calibri" w:eastAsia="Times New Roman" w:hAnsi="Calibri" w:cs="Calibri"/>
                <w:b/>
                <w:color w:val="000000"/>
                <w:sz w:val="24"/>
                <w:szCs w:val="24"/>
              </w:rPr>
              <w:t>rive</w:t>
            </w:r>
          </w:p>
        </w:tc>
        <w:tc>
          <w:tcPr>
            <w:tcW w:w="1350" w:type="dxa"/>
            <w:tcBorders>
              <w:top w:val="single" w:sz="4" w:space="0" w:color="auto"/>
              <w:left w:val="nil"/>
              <w:bottom w:val="single" w:sz="4" w:space="0" w:color="auto"/>
              <w:right w:val="single" w:sz="4" w:space="0" w:color="auto"/>
            </w:tcBorders>
            <w:shd w:val="clear" w:color="auto" w:fill="auto"/>
            <w:noWrap/>
            <w:vAlign w:val="bottom"/>
            <w:hideMark/>
          </w:tcPr>
          <w:p w14:paraId="5B0FACE0" w14:textId="7A3E77E3" w:rsidR="00FA0EB7" w:rsidRPr="00B97524" w:rsidRDefault="00FA0EB7" w:rsidP="00B97524">
            <w:pPr>
              <w:spacing w:after="0" w:line="240" w:lineRule="auto"/>
              <w:jc w:val="center"/>
              <w:rPr>
                <w:rFonts w:ascii="Calibri" w:eastAsia="Times New Roman" w:hAnsi="Calibri" w:cs="Calibri"/>
                <w:b/>
                <w:color w:val="000000"/>
                <w:sz w:val="24"/>
                <w:szCs w:val="24"/>
              </w:rPr>
            </w:pPr>
            <w:r w:rsidRPr="00B97524">
              <w:rPr>
                <w:rFonts w:ascii="Calibri" w:eastAsia="Times New Roman" w:hAnsi="Calibri" w:cs="Calibri"/>
                <w:b/>
                <w:color w:val="000000"/>
                <w:sz w:val="24"/>
                <w:szCs w:val="24"/>
              </w:rPr>
              <w:t xml:space="preserve">Low </w:t>
            </w:r>
            <w:r w:rsidR="00B97524" w:rsidRPr="00B97524">
              <w:rPr>
                <w:rFonts w:ascii="Calibri" w:eastAsia="Times New Roman" w:hAnsi="Calibri" w:cs="Calibri"/>
                <w:b/>
                <w:color w:val="000000"/>
                <w:sz w:val="24"/>
                <w:szCs w:val="24"/>
              </w:rPr>
              <w:t>D</w:t>
            </w:r>
            <w:r w:rsidRPr="00B97524">
              <w:rPr>
                <w:rFonts w:ascii="Calibri" w:eastAsia="Times New Roman" w:hAnsi="Calibri" w:cs="Calibri"/>
                <w:b/>
                <w:color w:val="000000"/>
                <w:sz w:val="24"/>
                <w:szCs w:val="24"/>
              </w:rPr>
              <w:t>rive</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036800FE" w14:textId="6A5EE740" w:rsidR="00FA0EB7" w:rsidRPr="00B97524" w:rsidRDefault="00B97524" w:rsidP="00B97524">
            <w:pPr>
              <w:spacing w:after="0" w:line="240" w:lineRule="auto"/>
              <w:jc w:val="center"/>
              <w:rPr>
                <w:rFonts w:ascii="Calibri" w:eastAsia="Times New Roman" w:hAnsi="Calibri" w:cs="Calibri"/>
                <w:b/>
                <w:color w:val="000000"/>
                <w:sz w:val="24"/>
                <w:szCs w:val="24"/>
              </w:rPr>
            </w:pPr>
            <w:r w:rsidRPr="00B97524">
              <w:rPr>
                <w:rFonts w:ascii="Calibri" w:eastAsia="Times New Roman" w:hAnsi="Calibri" w:cs="Calibri"/>
                <w:b/>
                <w:color w:val="000000"/>
                <w:sz w:val="24"/>
                <w:szCs w:val="24"/>
              </w:rPr>
              <w:t>O</w:t>
            </w:r>
            <w:r w:rsidR="00FA0EB7" w:rsidRPr="00B97524">
              <w:rPr>
                <w:rFonts w:ascii="Calibri" w:eastAsia="Times New Roman" w:hAnsi="Calibri" w:cs="Calibri"/>
                <w:b/>
                <w:color w:val="000000"/>
                <w:sz w:val="24"/>
                <w:szCs w:val="24"/>
              </w:rPr>
              <w:t>utput</w:t>
            </w:r>
            <w:r w:rsidRPr="00B97524">
              <w:rPr>
                <w:rFonts w:ascii="Calibri" w:eastAsia="Times New Roman" w:hAnsi="Calibri" w:cs="Calibri"/>
                <w:b/>
                <w:color w:val="000000"/>
                <w:sz w:val="24"/>
                <w:szCs w:val="24"/>
              </w:rPr>
              <w:t xml:space="preserve"> Enable</w:t>
            </w:r>
          </w:p>
        </w:tc>
      </w:tr>
      <w:tr w:rsidR="00FA0EB7" w:rsidRPr="00D43429" w14:paraId="3A254EBD" w14:textId="77777777" w:rsidTr="00B97524">
        <w:trPr>
          <w:trHeight w:val="300"/>
        </w:trPr>
        <w:tc>
          <w:tcPr>
            <w:tcW w:w="1255" w:type="dxa"/>
            <w:tcBorders>
              <w:top w:val="nil"/>
              <w:left w:val="single" w:sz="4" w:space="0" w:color="auto"/>
              <w:bottom w:val="single" w:sz="4" w:space="0" w:color="auto"/>
              <w:right w:val="single" w:sz="4" w:space="0" w:color="auto"/>
            </w:tcBorders>
            <w:shd w:val="clear" w:color="auto" w:fill="auto"/>
            <w:noWrap/>
            <w:vAlign w:val="bottom"/>
            <w:hideMark/>
          </w:tcPr>
          <w:p w14:paraId="7BC3FC71" w14:textId="77777777" w:rsidR="00FA0EB7" w:rsidRPr="00D43429" w:rsidRDefault="00FA0EB7" w:rsidP="00B97524">
            <w:pPr>
              <w:spacing w:after="0" w:line="240" w:lineRule="auto"/>
              <w:jc w:val="center"/>
              <w:rPr>
                <w:rFonts w:ascii="Calibri" w:eastAsia="Times New Roman" w:hAnsi="Calibri" w:cs="Calibri"/>
                <w:color w:val="000000"/>
              </w:rPr>
            </w:pPr>
            <w:r w:rsidRPr="00D43429">
              <w:rPr>
                <w:rFonts w:ascii="Calibri" w:eastAsia="Times New Roman" w:hAnsi="Calibri" w:cs="Calibri"/>
                <w:color w:val="000000"/>
              </w:rPr>
              <w:t>0</w:t>
            </w:r>
          </w:p>
        </w:tc>
        <w:tc>
          <w:tcPr>
            <w:tcW w:w="1350" w:type="dxa"/>
            <w:tcBorders>
              <w:top w:val="nil"/>
              <w:left w:val="nil"/>
              <w:bottom w:val="single" w:sz="4" w:space="0" w:color="auto"/>
              <w:right w:val="single" w:sz="4" w:space="0" w:color="auto"/>
            </w:tcBorders>
            <w:shd w:val="clear" w:color="auto" w:fill="auto"/>
            <w:noWrap/>
            <w:vAlign w:val="bottom"/>
            <w:hideMark/>
          </w:tcPr>
          <w:p w14:paraId="28B87D6E" w14:textId="77777777" w:rsidR="00FA0EB7" w:rsidRPr="00D43429" w:rsidRDefault="00FA0EB7" w:rsidP="00B97524">
            <w:pPr>
              <w:spacing w:after="0" w:line="240" w:lineRule="auto"/>
              <w:jc w:val="center"/>
              <w:rPr>
                <w:rFonts w:ascii="Calibri" w:eastAsia="Times New Roman" w:hAnsi="Calibri" w:cs="Calibri"/>
                <w:color w:val="000000"/>
              </w:rPr>
            </w:pPr>
            <w:r w:rsidRPr="00D43429">
              <w:rPr>
                <w:rFonts w:ascii="Calibri" w:eastAsia="Times New Roman" w:hAnsi="Calibri" w:cs="Calibri"/>
                <w:color w:val="000000"/>
              </w:rPr>
              <w:t>0</w:t>
            </w:r>
          </w:p>
        </w:tc>
        <w:tc>
          <w:tcPr>
            <w:tcW w:w="1800" w:type="dxa"/>
            <w:tcBorders>
              <w:top w:val="nil"/>
              <w:left w:val="nil"/>
              <w:bottom w:val="single" w:sz="4" w:space="0" w:color="auto"/>
              <w:right w:val="single" w:sz="4" w:space="0" w:color="auto"/>
            </w:tcBorders>
            <w:shd w:val="clear" w:color="auto" w:fill="auto"/>
            <w:noWrap/>
            <w:vAlign w:val="bottom"/>
            <w:hideMark/>
          </w:tcPr>
          <w:p w14:paraId="48B09A89" w14:textId="77777777" w:rsidR="00FA0EB7" w:rsidRPr="00D43429" w:rsidRDefault="00FA0EB7" w:rsidP="00B97524">
            <w:pPr>
              <w:spacing w:after="0" w:line="240" w:lineRule="auto"/>
              <w:jc w:val="center"/>
              <w:rPr>
                <w:rFonts w:ascii="Calibri" w:eastAsia="Times New Roman" w:hAnsi="Calibri" w:cs="Calibri"/>
                <w:color w:val="000000"/>
              </w:rPr>
            </w:pPr>
            <w:r w:rsidRPr="00D43429">
              <w:rPr>
                <w:rFonts w:ascii="Calibri" w:eastAsia="Times New Roman" w:hAnsi="Calibri" w:cs="Calibri"/>
                <w:color w:val="000000"/>
              </w:rPr>
              <w:t>0</w:t>
            </w:r>
          </w:p>
        </w:tc>
      </w:tr>
      <w:tr w:rsidR="00FA0EB7" w:rsidRPr="00D43429" w14:paraId="501AA626" w14:textId="77777777" w:rsidTr="00B97524">
        <w:trPr>
          <w:trHeight w:val="300"/>
        </w:trPr>
        <w:tc>
          <w:tcPr>
            <w:tcW w:w="1255" w:type="dxa"/>
            <w:tcBorders>
              <w:top w:val="nil"/>
              <w:left w:val="single" w:sz="4" w:space="0" w:color="auto"/>
              <w:bottom w:val="single" w:sz="4" w:space="0" w:color="auto"/>
              <w:right w:val="single" w:sz="4" w:space="0" w:color="auto"/>
            </w:tcBorders>
            <w:shd w:val="clear" w:color="auto" w:fill="auto"/>
            <w:noWrap/>
            <w:vAlign w:val="bottom"/>
            <w:hideMark/>
          </w:tcPr>
          <w:p w14:paraId="444A81C0" w14:textId="77777777" w:rsidR="00FA0EB7" w:rsidRPr="00D43429" w:rsidRDefault="00FA0EB7" w:rsidP="00B97524">
            <w:pPr>
              <w:spacing w:after="0" w:line="240" w:lineRule="auto"/>
              <w:jc w:val="center"/>
              <w:rPr>
                <w:rFonts w:ascii="Calibri" w:eastAsia="Times New Roman" w:hAnsi="Calibri" w:cs="Calibri"/>
                <w:color w:val="000000"/>
              </w:rPr>
            </w:pPr>
            <w:r w:rsidRPr="00D43429">
              <w:rPr>
                <w:rFonts w:ascii="Calibri" w:eastAsia="Times New Roman" w:hAnsi="Calibri" w:cs="Calibri"/>
                <w:color w:val="000000"/>
              </w:rPr>
              <w:t>0</w:t>
            </w:r>
          </w:p>
        </w:tc>
        <w:tc>
          <w:tcPr>
            <w:tcW w:w="1350" w:type="dxa"/>
            <w:tcBorders>
              <w:top w:val="nil"/>
              <w:left w:val="nil"/>
              <w:bottom w:val="single" w:sz="4" w:space="0" w:color="auto"/>
              <w:right w:val="single" w:sz="4" w:space="0" w:color="auto"/>
            </w:tcBorders>
            <w:shd w:val="clear" w:color="auto" w:fill="auto"/>
            <w:noWrap/>
            <w:vAlign w:val="bottom"/>
            <w:hideMark/>
          </w:tcPr>
          <w:p w14:paraId="79607B76" w14:textId="77777777" w:rsidR="00FA0EB7" w:rsidRPr="00D43429" w:rsidRDefault="00FA0EB7" w:rsidP="00B97524">
            <w:pPr>
              <w:spacing w:after="0" w:line="240" w:lineRule="auto"/>
              <w:jc w:val="center"/>
              <w:rPr>
                <w:rFonts w:ascii="Calibri" w:eastAsia="Times New Roman" w:hAnsi="Calibri" w:cs="Calibri"/>
                <w:color w:val="000000"/>
              </w:rPr>
            </w:pPr>
            <w:r w:rsidRPr="00D43429">
              <w:rPr>
                <w:rFonts w:ascii="Calibri" w:eastAsia="Times New Roman" w:hAnsi="Calibri" w:cs="Calibri"/>
                <w:color w:val="000000"/>
              </w:rPr>
              <w:t>1</w:t>
            </w:r>
          </w:p>
        </w:tc>
        <w:tc>
          <w:tcPr>
            <w:tcW w:w="1800" w:type="dxa"/>
            <w:tcBorders>
              <w:top w:val="nil"/>
              <w:left w:val="nil"/>
              <w:bottom w:val="single" w:sz="4" w:space="0" w:color="auto"/>
              <w:right w:val="single" w:sz="4" w:space="0" w:color="auto"/>
            </w:tcBorders>
            <w:shd w:val="clear" w:color="auto" w:fill="auto"/>
            <w:noWrap/>
            <w:vAlign w:val="bottom"/>
            <w:hideMark/>
          </w:tcPr>
          <w:p w14:paraId="056D6079" w14:textId="77777777" w:rsidR="00FA0EB7" w:rsidRPr="00D43429" w:rsidRDefault="00FA0EB7" w:rsidP="00B97524">
            <w:pPr>
              <w:spacing w:after="0" w:line="240" w:lineRule="auto"/>
              <w:jc w:val="center"/>
              <w:rPr>
                <w:rFonts w:ascii="Calibri" w:eastAsia="Times New Roman" w:hAnsi="Calibri" w:cs="Calibri"/>
                <w:color w:val="000000"/>
              </w:rPr>
            </w:pPr>
            <w:r w:rsidRPr="00D43429">
              <w:rPr>
                <w:rFonts w:ascii="Calibri" w:eastAsia="Times New Roman" w:hAnsi="Calibri" w:cs="Calibri"/>
                <w:color w:val="000000"/>
              </w:rPr>
              <w:t>0</w:t>
            </w:r>
          </w:p>
        </w:tc>
      </w:tr>
      <w:tr w:rsidR="00FA0EB7" w:rsidRPr="00D43429" w14:paraId="4A56780B" w14:textId="77777777" w:rsidTr="00B97524">
        <w:trPr>
          <w:trHeight w:val="300"/>
        </w:trPr>
        <w:tc>
          <w:tcPr>
            <w:tcW w:w="1255" w:type="dxa"/>
            <w:tcBorders>
              <w:top w:val="nil"/>
              <w:left w:val="single" w:sz="4" w:space="0" w:color="auto"/>
              <w:bottom w:val="single" w:sz="4" w:space="0" w:color="auto"/>
              <w:right w:val="single" w:sz="4" w:space="0" w:color="auto"/>
            </w:tcBorders>
            <w:shd w:val="clear" w:color="auto" w:fill="auto"/>
            <w:noWrap/>
            <w:vAlign w:val="bottom"/>
            <w:hideMark/>
          </w:tcPr>
          <w:p w14:paraId="2964CF61" w14:textId="77777777" w:rsidR="00FA0EB7" w:rsidRPr="00D43429" w:rsidRDefault="00FA0EB7" w:rsidP="00B97524">
            <w:pPr>
              <w:spacing w:after="0" w:line="240" w:lineRule="auto"/>
              <w:jc w:val="center"/>
              <w:rPr>
                <w:rFonts w:ascii="Calibri" w:eastAsia="Times New Roman" w:hAnsi="Calibri" w:cs="Calibri"/>
                <w:color w:val="000000"/>
              </w:rPr>
            </w:pPr>
            <w:r w:rsidRPr="00D43429">
              <w:rPr>
                <w:rFonts w:ascii="Calibri" w:eastAsia="Times New Roman" w:hAnsi="Calibri" w:cs="Calibri"/>
                <w:color w:val="000000"/>
              </w:rPr>
              <w:t>1</w:t>
            </w:r>
          </w:p>
        </w:tc>
        <w:tc>
          <w:tcPr>
            <w:tcW w:w="1350" w:type="dxa"/>
            <w:tcBorders>
              <w:top w:val="nil"/>
              <w:left w:val="nil"/>
              <w:bottom w:val="single" w:sz="4" w:space="0" w:color="auto"/>
              <w:right w:val="single" w:sz="4" w:space="0" w:color="auto"/>
            </w:tcBorders>
            <w:shd w:val="clear" w:color="auto" w:fill="auto"/>
            <w:noWrap/>
            <w:vAlign w:val="bottom"/>
            <w:hideMark/>
          </w:tcPr>
          <w:p w14:paraId="1B749255" w14:textId="77777777" w:rsidR="00FA0EB7" w:rsidRPr="00D43429" w:rsidRDefault="00FA0EB7" w:rsidP="00B97524">
            <w:pPr>
              <w:spacing w:after="0" w:line="240" w:lineRule="auto"/>
              <w:jc w:val="center"/>
              <w:rPr>
                <w:rFonts w:ascii="Calibri" w:eastAsia="Times New Roman" w:hAnsi="Calibri" w:cs="Calibri"/>
                <w:color w:val="000000"/>
              </w:rPr>
            </w:pPr>
            <w:r w:rsidRPr="00D43429">
              <w:rPr>
                <w:rFonts w:ascii="Calibri" w:eastAsia="Times New Roman" w:hAnsi="Calibri" w:cs="Calibri"/>
                <w:color w:val="000000"/>
              </w:rPr>
              <w:t>0</w:t>
            </w:r>
          </w:p>
        </w:tc>
        <w:tc>
          <w:tcPr>
            <w:tcW w:w="1800" w:type="dxa"/>
            <w:tcBorders>
              <w:top w:val="nil"/>
              <w:left w:val="nil"/>
              <w:bottom w:val="single" w:sz="4" w:space="0" w:color="auto"/>
              <w:right w:val="single" w:sz="4" w:space="0" w:color="auto"/>
            </w:tcBorders>
            <w:shd w:val="clear" w:color="auto" w:fill="auto"/>
            <w:noWrap/>
            <w:vAlign w:val="bottom"/>
            <w:hideMark/>
          </w:tcPr>
          <w:p w14:paraId="621E9567" w14:textId="77777777" w:rsidR="00FA0EB7" w:rsidRPr="00D43429" w:rsidRDefault="00FA0EB7" w:rsidP="00B97524">
            <w:pPr>
              <w:spacing w:after="0" w:line="240" w:lineRule="auto"/>
              <w:jc w:val="center"/>
              <w:rPr>
                <w:rFonts w:ascii="Calibri" w:eastAsia="Times New Roman" w:hAnsi="Calibri" w:cs="Calibri"/>
                <w:color w:val="000000"/>
              </w:rPr>
            </w:pPr>
            <w:r w:rsidRPr="00D43429">
              <w:rPr>
                <w:rFonts w:ascii="Calibri" w:eastAsia="Times New Roman" w:hAnsi="Calibri" w:cs="Calibri"/>
                <w:color w:val="000000"/>
              </w:rPr>
              <w:t>1</w:t>
            </w:r>
          </w:p>
        </w:tc>
      </w:tr>
      <w:tr w:rsidR="00FA0EB7" w:rsidRPr="00D43429" w14:paraId="727F4858" w14:textId="77777777" w:rsidTr="00B97524">
        <w:trPr>
          <w:trHeight w:val="300"/>
        </w:trPr>
        <w:tc>
          <w:tcPr>
            <w:tcW w:w="1255" w:type="dxa"/>
            <w:tcBorders>
              <w:top w:val="nil"/>
              <w:left w:val="single" w:sz="4" w:space="0" w:color="auto"/>
              <w:bottom w:val="single" w:sz="4" w:space="0" w:color="auto"/>
              <w:right w:val="single" w:sz="4" w:space="0" w:color="auto"/>
            </w:tcBorders>
            <w:shd w:val="clear" w:color="auto" w:fill="auto"/>
            <w:noWrap/>
            <w:vAlign w:val="bottom"/>
            <w:hideMark/>
          </w:tcPr>
          <w:p w14:paraId="72481FDA" w14:textId="77777777" w:rsidR="00FA0EB7" w:rsidRPr="00D43429" w:rsidRDefault="00FA0EB7" w:rsidP="00B97524">
            <w:pPr>
              <w:spacing w:after="0" w:line="240" w:lineRule="auto"/>
              <w:jc w:val="center"/>
              <w:rPr>
                <w:rFonts w:ascii="Calibri" w:eastAsia="Times New Roman" w:hAnsi="Calibri" w:cs="Calibri"/>
                <w:color w:val="000000"/>
              </w:rPr>
            </w:pPr>
            <w:r w:rsidRPr="00D43429">
              <w:rPr>
                <w:rFonts w:ascii="Calibri" w:eastAsia="Times New Roman" w:hAnsi="Calibri" w:cs="Calibri"/>
                <w:color w:val="000000"/>
              </w:rPr>
              <w:t>1</w:t>
            </w:r>
          </w:p>
        </w:tc>
        <w:tc>
          <w:tcPr>
            <w:tcW w:w="1350" w:type="dxa"/>
            <w:tcBorders>
              <w:top w:val="nil"/>
              <w:left w:val="nil"/>
              <w:bottom w:val="single" w:sz="4" w:space="0" w:color="auto"/>
              <w:right w:val="single" w:sz="4" w:space="0" w:color="auto"/>
            </w:tcBorders>
            <w:shd w:val="clear" w:color="auto" w:fill="auto"/>
            <w:noWrap/>
            <w:vAlign w:val="bottom"/>
            <w:hideMark/>
          </w:tcPr>
          <w:p w14:paraId="53FAD093" w14:textId="77777777" w:rsidR="00FA0EB7" w:rsidRPr="00D43429" w:rsidRDefault="00FA0EB7" w:rsidP="00B97524">
            <w:pPr>
              <w:spacing w:after="0" w:line="240" w:lineRule="auto"/>
              <w:jc w:val="center"/>
              <w:rPr>
                <w:rFonts w:ascii="Calibri" w:eastAsia="Times New Roman" w:hAnsi="Calibri" w:cs="Calibri"/>
                <w:color w:val="000000"/>
              </w:rPr>
            </w:pPr>
            <w:r w:rsidRPr="00D43429">
              <w:rPr>
                <w:rFonts w:ascii="Calibri" w:eastAsia="Times New Roman" w:hAnsi="Calibri" w:cs="Calibri"/>
                <w:color w:val="000000"/>
              </w:rPr>
              <w:t>1</w:t>
            </w:r>
          </w:p>
        </w:tc>
        <w:tc>
          <w:tcPr>
            <w:tcW w:w="1800" w:type="dxa"/>
            <w:tcBorders>
              <w:top w:val="nil"/>
              <w:left w:val="nil"/>
              <w:bottom w:val="single" w:sz="4" w:space="0" w:color="auto"/>
              <w:right w:val="single" w:sz="4" w:space="0" w:color="auto"/>
            </w:tcBorders>
            <w:shd w:val="clear" w:color="auto" w:fill="auto"/>
            <w:noWrap/>
            <w:vAlign w:val="bottom"/>
            <w:hideMark/>
          </w:tcPr>
          <w:p w14:paraId="58208446" w14:textId="77777777" w:rsidR="00FA0EB7" w:rsidRPr="00D43429" w:rsidRDefault="00FA0EB7" w:rsidP="00B97524">
            <w:pPr>
              <w:spacing w:after="0" w:line="240" w:lineRule="auto"/>
              <w:jc w:val="center"/>
              <w:rPr>
                <w:rFonts w:ascii="Calibri" w:eastAsia="Times New Roman" w:hAnsi="Calibri" w:cs="Calibri"/>
                <w:color w:val="000000"/>
              </w:rPr>
            </w:pPr>
            <w:r w:rsidRPr="00D43429">
              <w:rPr>
                <w:rFonts w:ascii="Calibri" w:eastAsia="Times New Roman" w:hAnsi="Calibri" w:cs="Calibri"/>
                <w:color w:val="000000"/>
              </w:rPr>
              <w:t>0</w:t>
            </w:r>
          </w:p>
        </w:tc>
      </w:tr>
    </w:tbl>
    <w:p w14:paraId="5922262A" w14:textId="3AACDD2D" w:rsidR="00EA6880" w:rsidRDefault="0094369A" w:rsidP="00FE57AB">
      <w:pPr>
        <w:ind w:firstLine="360"/>
      </w:pPr>
      <w:r>
        <w:tab/>
      </w:r>
    </w:p>
    <w:p w14:paraId="67E8EE98" w14:textId="77777777" w:rsidR="00D43429" w:rsidRDefault="00EA6880" w:rsidP="00FE57AB">
      <w:pPr>
        <w:ind w:firstLine="360"/>
      </w:pPr>
      <w:r>
        <w:tab/>
      </w:r>
      <w:r w:rsidR="00E83621">
        <w:tab/>
      </w:r>
    </w:p>
    <w:p w14:paraId="34D0EF22" w14:textId="58BD0EAD" w:rsidR="00090D89" w:rsidRDefault="00090D89" w:rsidP="00FE57AB">
      <w:pPr>
        <w:ind w:firstLine="360"/>
      </w:pPr>
    </w:p>
    <w:p w14:paraId="0187BF8E" w14:textId="4D36E82D" w:rsidR="00F131D1" w:rsidRDefault="00F131D1" w:rsidP="00FE57AB">
      <w:pPr>
        <w:ind w:firstLine="360"/>
      </w:pPr>
    </w:p>
    <w:p w14:paraId="47D5E687" w14:textId="16F9C641" w:rsidR="003A6FF8" w:rsidRDefault="00F131D1" w:rsidP="00561F79">
      <w:pPr>
        <w:ind w:firstLine="360"/>
      </w:pPr>
      <w:r>
        <w:t xml:space="preserve">The only time that the output will be enabled is when HIGHDV supplied a high voltage and LODRV supplies a low voltage to the gates of their respective MOSFETs. </w:t>
      </w:r>
    </w:p>
    <w:p w14:paraId="08D8C965" w14:textId="1DD4E7AD" w:rsidR="005B2207" w:rsidRPr="005B2207" w:rsidRDefault="00E97DC5" w:rsidP="005B2207">
      <w:pPr>
        <w:pStyle w:val="Heading2"/>
      </w:pPr>
      <w:bookmarkStart w:id="9" w:name="_Toc1929624"/>
      <w:r>
        <w:t xml:space="preserve">UART To USB </w:t>
      </w:r>
      <w:r w:rsidR="00C73C78">
        <w:t>Transceiver</w:t>
      </w:r>
      <w:bookmarkEnd w:id="9"/>
    </w:p>
    <w:p w14:paraId="11E72851" w14:textId="20CD565E" w:rsidR="00E97DC5" w:rsidRDefault="005B2207" w:rsidP="005B2207">
      <w:pPr>
        <w:ind w:firstLine="360"/>
      </w:pPr>
      <w:r>
        <w:t xml:space="preserve">This section of the umbilical contains an adapter that </w:t>
      </w:r>
      <w:r w:rsidR="00F934FC">
        <w:t xml:space="preserve">takes in a UART signal from another PCB (such as the EPS) </w:t>
      </w:r>
      <w:r w:rsidR="00D035D6">
        <w:t xml:space="preserve">and converts it into USB via the </w:t>
      </w:r>
      <w:hyperlink r:id="rId12" w:history="1">
        <w:r w:rsidR="00D035D6" w:rsidRPr="00D035D6">
          <w:rPr>
            <w:rStyle w:val="Hyperlink"/>
          </w:rPr>
          <w:t>FT230XQ</w:t>
        </w:r>
      </w:hyperlink>
      <w:r w:rsidR="00D035D6">
        <w:t xml:space="preserve"> IC. </w:t>
      </w:r>
    </w:p>
    <w:p w14:paraId="00772B12" w14:textId="2D20940B" w:rsidR="003E01D6" w:rsidRDefault="00E14317" w:rsidP="00BB152E">
      <w:pPr>
        <w:ind w:firstLine="360"/>
      </w:pPr>
      <w:r>
        <w:t xml:space="preserve">An RC time constant of 1 </w:t>
      </w:r>
      <w:proofErr w:type="spellStart"/>
      <w:r>
        <w:t>ms</w:t>
      </w:r>
      <w:proofErr w:type="spellEnd"/>
      <w:r>
        <w:t xml:space="preserve"> was added on to the RESET pin of the FT230XQ to ensure that the power supply to that pin has enough time to reach its full steady-state value before </w:t>
      </w:r>
      <w:r w:rsidR="00BB152E">
        <w:t xml:space="preserve">the chip begins to function. </w:t>
      </w:r>
      <w:r w:rsidR="00B31C74">
        <w:t xml:space="preserve">This time constant was achieved using a 10 </w:t>
      </w:r>
      <w:proofErr w:type="spellStart"/>
      <w:r w:rsidR="00B31C74">
        <w:t>k</w:t>
      </w:r>
      <w:r w:rsidR="00B31C74">
        <w:rPr>
          <w:rFonts w:ascii="Calibri" w:hAnsi="Calibri" w:cs="Calibri"/>
        </w:rPr>
        <w:t>Ω</w:t>
      </w:r>
      <w:proofErr w:type="spellEnd"/>
      <w:r w:rsidR="00B31C74">
        <w:t xml:space="preserve"> resistor and a 100 </w:t>
      </w:r>
      <w:proofErr w:type="spellStart"/>
      <w:r w:rsidR="00B31C74">
        <w:t>nF</w:t>
      </w:r>
      <w:proofErr w:type="spellEnd"/>
      <w:r w:rsidR="00B31C74">
        <w:t xml:space="preserve"> capacitor. </w:t>
      </w:r>
    </w:p>
    <w:p w14:paraId="0DD6FF60" w14:textId="0CE6FB0D" w:rsidR="00C70D9F" w:rsidRDefault="00583DCC" w:rsidP="00583DCC">
      <w:pPr>
        <w:ind w:firstLine="360"/>
      </w:pPr>
      <w:r>
        <w:t>The f</w:t>
      </w:r>
      <w:r w:rsidR="00C70D9F">
        <w:t xml:space="preserve">errite bead </w:t>
      </w:r>
      <w:r>
        <w:t>shown between V</w:t>
      </w:r>
      <w:r>
        <w:rPr>
          <w:vertAlign w:val="subscript"/>
        </w:rPr>
        <w:t>CC</w:t>
      </w:r>
      <w:r>
        <w:t xml:space="preserve"> of the USB adapter and V</w:t>
      </w:r>
      <w:r>
        <w:rPr>
          <w:vertAlign w:val="subscript"/>
        </w:rPr>
        <w:t>CC</w:t>
      </w:r>
      <w:r>
        <w:t xml:space="preserve"> of the FT230XQ was used to filter out high frequencies. Additional shunt capacitors were also added around the ferrite bead for further filtering purposes.</w:t>
      </w:r>
    </w:p>
    <w:p w14:paraId="1439D281" w14:textId="20FAC199" w:rsidR="007162A6" w:rsidRDefault="00DB3771" w:rsidP="00DB3771">
      <w:pPr>
        <w:ind w:firstLine="360"/>
      </w:pPr>
      <w:r>
        <w:t>Other than what has been mentioned above, the typical application schematic for the FT230XQ was used for designing the UART-USB portion of the umbilical.</w:t>
      </w:r>
    </w:p>
    <w:p w14:paraId="28C710A0" w14:textId="570D5365" w:rsidR="00965614" w:rsidRDefault="00965614" w:rsidP="00965614">
      <w:pPr>
        <w:pStyle w:val="Heading1"/>
      </w:pPr>
      <w:bookmarkStart w:id="10" w:name="_Toc1929625"/>
      <w:r>
        <w:t>Testing</w:t>
      </w:r>
      <w:bookmarkEnd w:id="10"/>
    </w:p>
    <w:p w14:paraId="187AAE58" w14:textId="77777777" w:rsidR="00AE660B" w:rsidRPr="00AE660B" w:rsidRDefault="00AE660B" w:rsidP="00615057">
      <w:pPr>
        <w:ind w:left="360"/>
        <w:rPr>
          <w:color w:val="000000" w:themeColor="text1"/>
        </w:rPr>
      </w:pPr>
    </w:p>
    <w:sectPr w:rsidR="00AE660B" w:rsidRPr="00AE660B" w:rsidSect="002C61F9">
      <w:headerReference w:type="even" r:id="rId13"/>
      <w:headerReference w:type="default" r:id="rId14"/>
      <w:footerReference w:type="even" r:id="rId15"/>
      <w:footerReference w:type="default" r:id="rId1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6236D9" w14:textId="77777777" w:rsidR="00583DCC" w:rsidRDefault="00583DCC" w:rsidP="002C61F9">
      <w:pPr>
        <w:spacing w:after="0" w:line="240" w:lineRule="auto"/>
      </w:pPr>
      <w:r>
        <w:separator/>
      </w:r>
    </w:p>
  </w:endnote>
  <w:endnote w:type="continuationSeparator" w:id="0">
    <w:p w14:paraId="38375F30" w14:textId="77777777" w:rsidR="00583DCC" w:rsidRDefault="00583DCC"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embedRegular r:id="rId1" w:fontKey="{711CDB43-9578-4FBA-B73D-BC6693966B85}"/>
    <w:embedBold r:id="rId2" w:fontKey="{A8B4A6BB-3E3E-4187-A266-B9BF3648B642}"/>
    <w:embedItalic r:id="rId3" w:fontKey="{4748A664-2349-407A-8AF4-AB480B097CC5}"/>
    <w:embedBoldItalic r:id="rId4" w:fontKey="{131FCA64-6B8F-4292-A634-65FA51A87C8B}"/>
  </w:font>
  <w:font w:name="Comfortaa">
    <w:charset w:val="00"/>
    <w:family w:val="auto"/>
    <w:pitch w:val="variable"/>
    <w:sig w:usb0="20000287" w:usb1="00000002" w:usb2="00000000" w:usb3="00000000" w:csb0="0000019F" w:csb1="00000000"/>
    <w:embedRegular r:id="rId5" w:fontKey="{E4DEB3E9-A280-4B55-B3CB-F9D645AE4E51}"/>
    <w:embedBold r:id="rId6" w:fontKey="{9C9D0568-BFAF-4C6A-B4EA-6012CDAD523A}"/>
    <w:embedItalic r:id="rId7" w:fontKey="{4BF373DA-6C8F-4178-9BBE-D73023ADFF00}"/>
    <w:embedBoldItalic r:id="rId8" w:fontKey="{996D88C7-B36D-432F-BA8A-A2DBC2B26594}"/>
  </w:font>
  <w:font w:name="Neuton">
    <w:charset w:val="00"/>
    <w:family w:val="auto"/>
    <w:pitch w:val="variable"/>
    <w:sig w:usb0="A0000827" w:usb1="10000002" w:usb2="00000000" w:usb3="00000000" w:csb0="800000B3" w:csb1="00000000"/>
    <w:embedRegular r:id="rId9" w:fontKey="{02970893-D78F-47F4-8DB0-7970465FD07D}"/>
    <w:embedBold r:id="rId10" w:fontKey="{5C0B167F-DE76-43CF-9BD9-EC9652175C5A}"/>
    <w:embedItalic r:id="rId11" w:fontKey="{ADBE28C8-A76A-4D76-99DA-06A0E08453D7}"/>
    <w:embedBoldItalic r:id="rId12" w:fontKey="{E1367310-DE87-490C-A20A-09C286F4115B}"/>
  </w:font>
  <w:font w:name="Cambria">
    <w:panose1 w:val="02040503050406030204"/>
    <w:charset w:val="00"/>
    <w:family w:val="roman"/>
    <w:pitch w:val="variable"/>
    <w:sig w:usb0="E00006FF" w:usb1="420024FF" w:usb2="02000000" w:usb3="00000000" w:csb0="0000019F" w:csb1="00000000"/>
    <w:embedRegular r:id="rId13" w:fontKey="{92A46E12-1220-492F-8AA3-A26E9DD31EF8}"/>
    <w:embedBold r:id="rId14" w:fontKey="{6BC836A0-6BF4-45BF-8A12-47E739611B8C}"/>
    <w:embedItalic r:id="rId15" w:fontKey="{D514DA88-B49B-43D7-AE36-C4D1B0A3FC61}"/>
  </w:font>
  <w:font w:name="Tahoma">
    <w:panose1 w:val="020B0604030504040204"/>
    <w:charset w:val="00"/>
    <w:family w:val="swiss"/>
    <w:pitch w:val="variable"/>
    <w:sig w:usb0="E1002EFF" w:usb1="C000605B" w:usb2="00000029" w:usb3="00000000" w:csb0="000101FF" w:csb1="00000000"/>
    <w:embedRegular r:id="rId16" w:fontKey="{CE339592-1639-41CA-82C4-CB7A22C65CD6}"/>
  </w:font>
  <w:font w:name="Cambria Math">
    <w:panose1 w:val="02040503050406030204"/>
    <w:charset w:val="00"/>
    <w:family w:val="roman"/>
    <w:pitch w:val="variable"/>
    <w:sig w:usb0="E00006FF" w:usb1="420024FF" w:usb2="02000000" w:usb3="00000000" w:csb0="0000019F" w:csb1="00000000"/>
    <w:embedRegular r:id="rId17" w:fontKey="{1B94B971-ACD2-4AA7-9AB8-EF546609D5B6}"/>
    <w:embedItalic r:id="rId18" w:fontKey="{32BECA50-0A53-4975-8B86-9B339E8F00D0}"/>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6AD21CF7" w:rsidR="00583DCC" w:rsidRPr="00AD091F" w:rsidRDefault="00583DCC"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1.0.0</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6F347BF6" w:rsidR="00583DCC" w:rsidRPr="00C66EED" w:rsidRDefault="00583DCC"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Pr>
        <w:rFonts w:ascii="Neuton" w:hAnsi="Neuton"/>
        <w:noProof/>
        <w:color w:val="5E6A71" w:themeColor="text2"/>
        <w:sz w:val="32"/>
      </w:rPr>
      <w:t>24 February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595C88" w14:textId="77777777" w:rsidR="00583DCC" w:rsidRDefault="00583DCC" w:rsidP="002C61F9">
      <w:pPr>
        <w:spacing w:after="0" w:line="240" w:lineRule="auto"/>
      </w:pPr>
      <w:r>
        <w:separator/>
      </w:r>
    </w:p>
  </w:footnote>
  <w:footnote w:type="continuationSeparator" w:id="0">
    <w:p w14:paraId="5DF10BC0" w14:textId="77777777" w:rsidR="00583DCC" w:rsidRDefault="00583DCC" w:rsidP="002C61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583DCC" w:rsidRDefault="00583DCC">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583DCC" w:rsidRPr="009D01D1" w:rsidRDefault="00583DCC"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583DCC" w:rsidRPr="009D01D1" w:rsidRDefault="00583DCC"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583DCC" w:rsidRDefault="00583DCC"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583DCC" w:rsidRDefault="00583DCC"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583DCC" w:rsidRPr="00A22B3B" w:rsidRDefault="00583DCC"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5213A9F9" w:rsidR="00583DCC" w:rsidRPr="00C66EED" w:rsidRDefault="00583DCC"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Umbilical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5213A9F9" w:rsidR="00583DCC" w:rsidRPr="00C66EED" w:rsidRDefault="00583DCC"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Umbilical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3F35AF83" w:rsidR="00583DCC" w:rsidRPr="009D01D1" w:rsidRDefault="00583DCC" w:rsidP="009D01D1">
                              <w:pPr>
                                <w:spacing w:after="0" w:line="240" w:lineRule="auto"/>
                                <w:jc w:val="right"/>
                                <w:rPr>
                                  <w:rFonts w:ascii="Neuton" w:hAnsi="Neuton"/>
                                  <w:sz w:val="32"/>
                                </w:rPr>
                              </w:pPr>
                              <w:r>
                                <w:rPr>
                                  <w:rFonts w:ascii="Neuton" w:hAnsi="Neuton"/>
                                  <w:sz w:val="32"/>
                                </w:rPr>
                                <w:t>Umbilical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3F35AF83" w:rsidR="00583DCC" w:rsidRPr="009D01D1" w:rsidRDefault="00583DCC" w:rsidP="009D01D1">
                        <w:pPr>
                          <w:spacing w:after="0" w:line="240" w:lineRule="auto"/>
                          <w:jc w:val="right"/>
                          <w:rPr>
                            <w:rFonts w:ascii="Neuton" w:hAnsi="Neuton"/>
                            <w:sz w:val="32"/>
                          </w:rPr>
                        </w:pPr>
                        <w:r>
                          <w:rPr>
                            <w:rFonts w:ascii="Neuton" w:hAnsi="Neuton"/>
                            <w:sz w:val="32"/>
                          </w:rPr>
                          <w:t>Umbilical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AC1B1F"/>
    <w:multiLevelType w:val="hybridMultilevel"/>
    <w:tmpl w:val="E1BC9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08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324B2BA6"/>
    <w:multiLevelType w:val="hybridMultilevel"/>
    <w:tmpl w:val="8B66302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7BDE3BA4"/>
    <w:multiLevelType w:val="hybridMultilevel"/>
    <w:tmpl w:val="921C9F04"/>
    <w:lvl w:ilvl="0" w:tplc="04090001">
      <w:start w:val="1"/>
      <w:numFmt w:val="bullet"/>
      <w:lvlText w:val=""/>
      <w:lvlJc w:val="left"/>
      <w:pPr>
        <w:ind w:left="1365" w:hanging="360"/>
      </w:pPr>
      <w:rPr>
        <w:rFonts w:ascii="Symbol" w:hAnsi="Symbol" w:hint="default"/>
      </w:rPr>
    </w:lvl>
    <w:lvl w:ilvl="1" w:tplc="04090003" w:tentative="1">
      <w:start w:val="1"/>
      <w:numFmt w:val="bullet"/>
      <w:lvlText w:val="o"/>
      <w:lvlJc w:val="left"/>
      <w:pPr>
        <w:ind w:left="2085" w:hanging="360"/>
      </w:pPr>
      <w:rPr>
        <w:rFonts w:ascii="Courier New" w:hAnsi="Courier New" w:cs="Courier New" w:hint="default"/>
      </w:rPr>
    </w:lvl>
    <w:lvl w:ilvl="2" w:tplc="04090005" w:tentative="1">
      <w:start w:val="1"/>
      <w:numFmt w:val="bullet"/>
      <w:lvlText w:val=""/>
      <w:lvlJc w:val="left"/>
      <w:pPr>
        <w:ind w:left="2805" w:hanging="360"/>
      </w:pPr>
      <w:rPr>
        <w:rFonts w:ascii="Wingdings" w:hAnsi="Wingdings" w:hint="default"/>
      </w:rPr>
    </w:lvl>
    <w:lvl w:ilvl="3" w:tplc="04090001" w:tentative="1">
      <w:start w:val="1"/>
      <w:numFmt w:val="bullet"/>
      <w:lvlText w:val=""/>
      <w:lvlJc w:val="left"/>
      <w:pPr>
        <w:ind w:left="3525" w:hanging="360"/>
      </w:pPr>
      <w:rPr>
        <w:rFonts w:ascii="Symbol" w:hAnsi="Symbol" w:hint="default"/>
      </w:rPr>
    </w:lvl>
    <w:lvl w:ilvl="4" w:tplc="04090003" w:tentative="1">
      <w:start w:val="1"/>
      <w:numFmt w:val="bullet"/>
      <w:lvlText w:val="o"/>
      <w:lvlJc w:val="left"/>
      <w:pPr>
        <w:ind w:left="4245" w:hanging="360"/>
      </w:pPr>
      <w:rPr>
        <w:rFonts w:ascii="Courier New" w:hAnsi="Courier New" w:cs="Courier New" w:hint="default"/>
      </w:rPr>
    </w:lvl>
    <w:lvl w:ilvl="5" w:tplc="04090005" w:tentative="1">
      <w:start w:val="1"/>
      <w:numFmt w:val="bullet"/>
      <w:lvlText w:val=""/>
      <w:lvlJc w:val="left"/>
      <w:pPr>
        <w:ind w:left="4965" w:hanging="360"/>
      </w:pPr>
      <w:rPr>
        <w:rFonts w:ascii="Wingdings" w:hAnsi="Wingdings" w:hint="default"/>
      </w:rPr>
    </w:lvl>
    <w:lvl w:ilvl="6" w:tplc="04090001" w:tentative="1">
      <w:start w:val="1"/>
      <w:numFmt w:val="bullet"/>
      <w:lvlText w:val=""/>
      <w:lvlJc w:val="left"/>
      <w:pPr>
        <w:ind w:left="5685" w:hanging="360"/>
      </w:pPr>
      <w:rPr>
        <w:rFonts w:ascii="Symbol" w:hAnsi="Symbol" w:hint="default"/>
      </w:rPr>
    </w:lvl>
    <w:lvl w:ilvl="7" w:tplc="04090003" w:tentative="1">
      <w:start w:val="1"/>
      <w:numFmt w:val="bullet"/>
      <w:lvlText w:val="o"/>
      <w:lvlJc w:val="left"/>
      <w:pPr>
        <w:ind w:left="6405" w:hanging="360"/>
      </w:pPr>
      <w:rPr>
        <w:rFonts w:ascii="Courier New" w:hAnsi="Courier New" w:cs="Courier New" w:hint="default"/>
      </w:rPr>
    </w:lvl>
    <w:lvl w:ilvl="8" w:tplc="04090005" w:tentative="1">
      <w:start w:val="1"/>
      <w:numFmt w:val="bullet"/>
      <w:lvlText w:val=""/>
      <w:lvlJc w:val="left"/>
      <w:pPr>
        <w:ind w:left="7125" w:hanging="360"/>
      </w:pPr>
      <w:rPr>
        <w:rFonts w:ascii="Wingdings" w:hAnsi="Wingdings" w:hint="default"/>
      </w:rPr>
    </w:lvl>
  </w:abstractNum>
  <w:num w:numId="1">
    <w:abstractNumId w:val="3"/>
  </w:num>
  <w:num w:numId="2">
    <w:abstractNumId w:val="4"/>
  </w:num>
  <w:num w:numId="3">
    <w:abstractNumId w:val="1"/>
  </w:num>
  <w:num w:numId="4">
    <w:abstractNumId w:val="2"/>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2122"/>
    <w:rsid w:val="00014C34"/>
    <w:rsid w:val="00016203"/>
    <w:rsid w:val="000240F2"/>
    <w:rsid w:val="000378CA"/>
    <w:rsid w:val="00052679"/>
    <w:rsid w:val="00073063"/>
    <w:rsid w:val="00090D89"/>
    <w:rsid w:val="00096FEB"/>
    <w:rsid w:val="000B329A"/>
    <w:rsid w:val="000B37A3"/>
    <w:rsid w:val="000B67B4"/>
    <w:rsid w:val="000C2E91"/>
    <w:rsid w:val="000C5169"/>
    <w:rsid w:val="000D1B28"/>
    <w:rsid w:val="000E13AB"/>
    <w:rsid w:val="000E22A2"/>
    <w:rsid w:val="00105290"/>
    <w:rsid w:val="001053C4"/>
    <w:rsid w:val="001116C3"/>
    <w:rsid w:val="00113784"/>
    <w:rsid w:val="001160E7"/>
    <w:rsid w:val="00123F9E"/>
    <w:rsid w:val="00136344"/>
    <w:rsid w:val="0014138C"/>
    <w:rsid w:val="00150C14"/>
    <w:rsid w:val="00154DAA"/>
    <w:rsid w:val="001658E1"/>
    <w:rsid w:val="0017516F"/>
    <w:rsid w:val="001770AE"/>
    <w:rsid w:val="001D0DBB"/>
    <w:rsid w:val="001D67A7"/>
    <w:rsid w:val="001E0A69"/>
    <w:rsid w:val="001E3CC2"/>
    <w:rsid w:val="001E6501"/>
    <w:rsid w:val="00201EAC"/>
    <w:rsid w:val="0020222F"/>
    <w:rsid w:val="00203CC1"/>
    <w:rsid w:val="002058E0"/>
    <w:rsid w:val="002119EB"/>
    <w:rsid w:val="00240253"/>
    <w:rsid w:val="0024311C"/>
    <w:rsid w:val="002461BF"/>
    <w:rsid w:val="00247B35"/>
    <w:rsid w:val="002540F3"/>
    <w:rsid w:val="0026563A"/>
    <w:rsid w:val="00285943"/>
    <w:rsid w:val="002B37D5"/>
    <w:rsid w:val="002C61F9"/>
    <w:rsid w:val="002D6004"/>
    <w:rsid w:val="002E270A"/>
    <w:rsid w:val="002E3C11"/>
    <w:rsid w:val="002E5B14"/>
    <w:rsid w:val="002F2B3C"/>
    <w:rsid w:val="00302791"/>
    <w:rsid w:val="00307398"/>
    <w:rsid w:val="00310B1B"/>
    <w:rsid w:val="0032441F"/>
    <w:rsid w:val="003356B7"/>
    <w:rsid w:val="00344FF5"/>
    <w:rsid w:val="00346FA8"/>
    <w:rsid w:val="00354523"/>
    <w:rsid w:val="003651F7"/>
    <w:rsid w:val="00370A6F"/>
    <w:rsid w:val="00372214"/>
    <w:rsid w:val="003724C5"/>
    <w:rsid w:val="003866AE"/>
    <w:rsid w:val="00391809"/>
    <w:rsid w:val="00392352"/>
    <w:rsid w:val="00395582"/>
    <w:rsid w:val="003A09C3"/>
    <w:rsid w:val="003A6FF8"/>
    <w:rsid w:val="003B20D3"/>
    <w:rsid w:val="003B392A"/>
    <w:rsid w:val="003B6C60"/>
    <w:rsid w:val="003B7B23"/>
    <w:rsid w:val="003C6ABD"/>
    <w:rsid w:val="003E01D6"/>
    <w:rsid w:val="003E67E2"/>
    <w:rsid w:val="00431C74"/>
    <w:rsid w:val="0044271C"/>
    <w:rsid w:val="00447FA5"/>
    <w:rsid w:val="00475660"/>
    <w:rsid w:val="00480DA8"/>
    <w:rsid w:val="00486112"/>
    <w:rsid w:val="004949A4"/>
    <w:rsid w:val="004A70DF"/>
    <w:rsid w:val="004C2212"/>
    <w:rsid w:val="004D33C4"/>
    <w:rsid w:val="004D7122"/>
    <w:rsid w:val="004F64FD"/>
    <w:rsid w:val="00550465"/>
    <w:rsid w:val="00551080"/>
    <w:rsid w:val="00561F79"/>
    <w:rsid w:val="00577CD9"/>
    <w:rsid w:val="005800C6"/>
    <w:rsid w:val="00583DCC"/>
    <w:rsid w:val="005A072F"/>
    <w:rsid w:val="005A1FCA"/>
    <w:rsid w:val="005B2207"/>
    <w:rsid w:val="005C0826"/>
    <w:rsid w:val="005C4789"/>
    <w:rsid w:val="005E4A96"/>
    <w:rsid w:val="005F1806"/>
    <w:rsid w:val="005F6FA2"/>
    <w:rsid w:val="00615057"/>
    <w:rsid w:val="00641705"/>
    <w:rsid w:val="00663113"/>
    <w:rsid w:val="00666A8C"/>
    <w:rsid w:val="00675C2B"/>
    <w:rsid w:val="0069410F"/>
    <w:rsid w:val="00694743"/>
    <w:rsid w:val="006A0956"/>
    <w:rsid w:val="006C00F4"/>
    <w:rsid w:val="006C126D"/>
    <w:rsid w:val="006D2597"/>
    <w:rsid w:val="006D6589"/>
    <w:rsid w:val="006F02DC"/>
    <w:rsid w:val="007026CD"/>
    <w:rsid w:val="007162A6"/>
    <w:rsid w:val="007215F2"/>
    <w:rsid w:val="007423FC"/>
    <w:rsid w:val="00762C6F"/>
    <w:rsid w:val="00774C6D"/>
    <w:rsid w:val="00794491"/>
    <w:rsid w:val="007A640B"/>
    <w:rsid w:val="007B3D96"/>
    <w:rsid w:val="007B6067"/>
    <w:rsid w:val="007F31D4"/>
    <w:rsid w:val="007F4CCA"/>
    <w:rsid w:val="007F5711"/>
    <w:rsid w:val="00846738"/>
    <w:rsid w:val="00874534"/>
    <w:rsid w:val="0087717B"/>
    <w:rsid w:val="00892822"/>
    <w:rsid w:val="00892E8E"/>
    <w:rsid w:val="008B0115"/>
    <w:rsid w:val="008B695D"/>
    <w:rsid w:val="008B739E"/>
    <w:rsid w:val="008C09B1"/>
    <w:rsid w:val="008C1EA3"/>
    <w:rsid w:val="008D1525"/>
    <w:rsid w:val="00901461"/>
    <w:rsid w:val="009106DA"/>
    <w:rsid w:val="00920CE5"/>
    <w:rsid w:val="00922E8F"/>
    <w:rsid w:val="00923FED"/>
    <w:rsid w:val="00926BF6"/>
    <w:rsid w:val="0094369A"/>
    <w:rsid w:val="00957486"/>
    <w:rsid w:val="00965614"/>
    <w:rsid w:val="00971CB3"/>
    <w:rsid w:val="009849B8"/>
    <w:rsid w:val="00990A21"/>
    <w:rsid w:val="009A1DA6"/>
    <w:rsid w:val="009B7DF6"/>
    <w:rsid w:val="009C14BC"/>
    <w:rsid w:val="009D01D1"/>
    <w:rsid w:val="009D2D33"/>
    <w:rsid w:val="009D498A"/>
    <w:rsid w:val="009F62FB"/>
    <w:rsid w:val="00A02A49"/>
    <w:rsid w:val="00A048CD"/>
    <w:rsid w:val="00A22B3B"/>
    <w:rsid w:val="00A3446E"/>
    <w:rsid w:val="00A453CE"/>
    <w:rsid w:val="00A471FF"/>
    <w:rsid w:val="00A50B7C"/>
    <w:rsid w:val="00A5589E"/>
    <w:rsid w:val="00A576EA"/>
    <w:rsid w:val="00A61483"/>
    <w:rsid w:val="00A71E81"/>
    <w:rsid w:val="00A85840"/>
    <w:rsid w:val="00A95030"/>
    <w:rsid w:val="00AB61E8"/>
    <w:rsid w:val="00AD091F"/>
    <w:rsid w:val="00AD624B"/>
    <w:rsid w:val="00AE660B"/>
    <w:rsid w:val="00AF4616"/>
    <w:rsid w:val="00B31C74"/>
    <w:rsid w:val="00B37A6C"/>
    <w:rsid w:val="00B54CED"/>
    <w:rsid w:val="00B93A30"/>
    <w:rsid w:val="00B97524"/>
    <w:rsid w:val="00BA19BC"/>
    <w:rsid w:val="00BB152E"/>
    <w:rsid w:val="00BC6F4C"/>
    <w:rsid w:val="00BD1912"/>
    <w:rsid w:val="00BD5FEA"/>
    <w:rsid w:val="00BD7A4F"/>
    <w:rsid w:val="00BE0595"/>
    <w:rsid w:val="00BE6D3A"/>
    <w:rsid w:val="00C028B9"/>
    <w:rsid w:val="00C049BC"/>
    <w:rsid w:val="00C53CCE"/>
    <w:rsid w:val="00C66EED"/>
    <w:rsid w:val="00C67389"/>
    <w:rsid w:val="00C70D9F"/>
    <w:rsid w:val="00C73C78"/>
    <w:rsid w:val="00C74DE4"/>
    <w:rsid w:val="00C80638"/>
    <w:rsid w:val="00C90F79"/>
    <w:rsid w:val="00CD323E"/>
    <w:rsid w:val="00CD5229"/>
    <w:rsid w:val="00CF1381"/>
    <w:rsid w:val="00CF7999"/>
    <w:rsid w:val="00D01804"/>
    <w:rsid w:val="00D035D6"/>
    <w:rsid w:val="00D25EA4"/>
    <w:rsid w:val="00D26ED8"/>
    <w:rsid w:val="00D345B6"/>
    <w:rsid w:val="00D419AF"/>
    <w:rsid w:val="00D43429"/>
    <w:rsid w:val="00D76E96"/>
    <w:rsid w:val="00D8623A"/>
    <w:rsid w:val="00D96343"/>
    <w:rsid w:val="00DB3771"/>
    <w:rsid w:val="00DC1151"/>
    <w:rsid w:val="00DC4991"/>
    <w:rsid w:val="00DF0A5C"/>
    <w:rsid w:val="00DF2CB5"/>
    <w:rsid w:val="00DF4574"/>
    <w:rsid w:val="00E02EC3"/>
    <w:rsid w:val="00E109C2"/>
    <w:rsid w:val="00E14317"/>
    <w:rsid w:val="00E16EC1"/>
    <w:rsid w:val="00E52672"/>
    <w:rsid w:val="00E607F6"/>
    <w:rsid w:val="00E6594F"/>
    <w:rsid w:val="00E70B3B"/>
    <w:rsid w:val="00E81126"/>
    <w:rsid w:val="00E83621"/>
    <w:rsid w:val="00E85757"/>
    <w:rsid w:val="00E85F6A"/>
    <w:rsid w:val="00E975A5"/>
    <w:rsid w:val="00E97DC5"/>
    <w:rsid w:val="00EA6880"/>
    <w:rsid w:val="00EB2DD6"/>
    <w:rsid w:val="00EB56EE"/>
    <w:rsid w:val="00ED218C"/>
    <w:rsid w:val="00ED6000"/>
    <w:rsid w:val="00ED77EE"/>
    <w:rsid w:val="00EE023A"/>
    <w:rsid w:val="00EE6853"/>
    <w:rsid w:val="00EF1CCD"/>
    <w:rsid w:val="00EF387F"/>
    <w:rsid w:val="00F11678"/>
    <w:rsid w:val="00F1258A"/>
    <w:rsid w:val="00F131D1"/>
    <w:rsid w:val="00F140AC"/>
    <w:rsid w:val="00F20437"/>
    <w:rsid w:val="00F44F92"/>
    <w:rsid w:val="00F52C5C"/>
    <w:rsid w:val="00F53D4D"/>
    <w:rsid w:val="00F54282"/>
    <w:rsid w:val="00F66B01"/>
    <w:rsid w:val="00F81728"/>
    <w:rsid w:val="00F934FC"/>
    <w:rsid w:val="00FA0EB7"/>
    <w:rsid w:val="00FA1627"/>
    <w:rsid w:val="00FB66F5"/>
    <w:rsid w:val="00FB7045"/>
    <w:rsid w:val="00FC17CD"/>
    <w:rsid w:val="00FC6575"/>
    <w:rsid w:val="00FE0488"/>
    <w:rsid w:val="00FE17B6"/>
    <w:rsid w:val="00FE57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numPr>
        <w:ilvl w:val="3"/>
        <w:numId w:val="3"/>
      </w:numPr>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3724C5"/>
    <w:rPr>
      <w:color w:val="605E5C"/>
      <w:shd w:val="clear" w:color="auto" w:fill="E1DFDD"/>
    </w:rPr>
  </w:style>
  <w:style w:type="character" w:styleId="FollowedHyperlink">
    <w:name w:val="FollowedHyperlink"/>
    <w:basedOn w:val="DefaultParagraphFont"/>
    <w:uiPriority w:val="99"/>
    <w:semiHidden/>
    <w:unhideWhenUsed/>
    <w:rsid w:val="003724C5"/>
    <w:rPr>
      <w:color w:val="800080" w:themeColor="followedHyperlink"/>
      <w:u w:val="single"/>
    </w:rPr>
  </w:style>
  <w:style w:type="paragraph" w:styleId="Caption">
    <w:name w:val="caption"/>
    <w:basedOn w:val="Normal"/>
    <w:next w:val="Normal"/>
    <w:uiPriority w:val="35"/>
    <w:unhideWhenUsed/>
    <w:qFormat/>
    <w:rsid w:val="000C5169"/>
    <w:pPr>
      <w:spacing w:line="240" w:lineRule="auto"/>
    </w:pPr>
    <w:rPr>
      <w:i/>
      <w:iCs/>
      <w:color w:val="5E6A7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15009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Resources/blob/master/SupplierDocuments/FTDI/FT230X_USB-UARTBridge.pdf" TargetMode="Externa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Resources/blob/master/SupplierDocuments/Linear/LTC4411%20-%202.6A%20Ideal%20Diode.pdf" TargetMode="External"/><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hyperlink" Target="https://github.com/CougsInSpace/Resources/blob/master/SupplierDocuments/Ti/SolarBatteryCharger_BQ24650.pdf"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Solar Panel,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D20118-6C14-40D5-B3FD-6DBEBC4677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516</TotalTime>
  <Pages>5</Pages>
  <Words>868</Words>
  <Characters>4952</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Umbilical</vt:lpstr>
    </vt:vector>
  </TitlesOfParts>
  <Company/>
  <LinksUpToDate>false</LinksUpToDate>
  <CharactersWithSpaces>5809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Umbilical</dc:title>
  <dc:subject>Umbilical Design</dc:subject>
  <dc:creator>[Type the author(s)]</dc:creator>
  <cp:lastModifiedBy>Reid Collins</cp:lastModifiedBy>
  <cp:revision>245</cp:revision>
  <cp:lastPrinted>2018-04-08T06:08:00Z</cp:lastPrinted>
  <dcterms:created xsi:type="dcterms:W3CDTF">2017-11-08T19:19:00Z</dcterms:created>
  <dcterms:modified xsi:type="dcterms:W3CDTF">2019-02-25T03:40:00Z</dcterms:modified>
  <cp:contentStatus>1.0.0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